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5DD8" w:rsidRPr="00B55935" w:rsidRDefault="000E5DD8" w:rsidP="000E5DD8">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#88</w:t>
      </w:r>
      <w:r w:rsidR="00460C5C">
        <w:rPr>
          <w:rFonts w:ascii="Calibri" w:eastAsia="新細明體" w:hAnsi="Calibri" w:cs="Arial"/>
          <w:noProof w:val="0"/>
          <w:sz w:val="24"/>
          <w:szCs w:val="24"/>
          <w:lang w:eastAsia="ja-JP"/>
        </w:rPr>
        <w:t>b</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R4-18</w:t>
      </w:r>
      <w:r w:rsidR="00856944">
        <w:rPr>
          <w:rFonts w:ascii="Calibri" w:eastAsia="新細明體" w:hAnsi="Calibri" w:cs="Arial"/>
          <w:noProof w:val="0"/>
          <w:sz w:val="24"/>
          <w:szCs w:val="24"/>
          <w:lang w:eastAsia="ja-JP"/>
        </w:rPr>
        <w:t>1</w:t>
      </w:r>
      <w:r w:rsidR="00350E65">
        <w:rPr>
          <w:rFonts w:ascii="Calibri" w:eastAsia="新細明體" w:hAnsi="Calibri" w:cs="Arial"/>
          <w:noProof w:val="0"/>
          <w:sz w:val="24"/>
          <w:szCs w:val="24"/>
          <w:lang w:eastAsia="ja-JP"/>
        </w:rPr>
        <w:t>3164</w:t>
      </w:r>
      <w:bookmarkStart w:id="2" w:name="_GoBack"/>
      <w:bookmarkEnd w:id="2"/>
    </w:p>
    <w:p w:rsidR="000E5DD8" w:rsidRPr="001800D2" w:rsidRDefault="00183F07" w:rsidP="000E5DD8">
      <w:pPr>
        <w:tabs>
          <w:tab w:val="left" w:pos="1985"/>
        </w:tabs>
        <w:jc w:val="both"/>
        <w:rPr>
          <w:rFonts w:ascii="Calibri" w:eastAsia="新細明體" w:hAnsi="Calibri" w:cs="Arial"/>
          <w:b/>
          <w:sz w:val="24"/>
          <w:szCs w:val="24"/>
          <w:lang w:eastAsia="ja-JP"/>
        </w:rPr>
      </w:pPr>
      <w:r w:rsidRPr="00183F07">
        <w:rPr>
          <w:rFonts w:ascii="Calibri" w:eastAsia="新細明體" w:hAnsi="Calibri" w:cs="Arial"/>
          <w:b/>
          <w:sz w:val="24"/>
          <w:szCs w:val="24"/>
          <w:lang w:eastAsia="ja-JP"/>
        </w:rPr>
        <w:t>Chengdu, China, Oct</w:t>
      </w:r>
      <w:r>
        <w:rPr>
          <w:rFonts w:ascii="Calibri" w:eastAsia="新細明體" w:hAnsi="Calibri" w:cs="Arial"/>
          <w:b/>
          <w:sz w:val="24"/>
          <w:szCs w:val="24"/>
          <w:lang w:eastAsia="ja-JP"/>
        </w:rPr>
        <w:t>ober 8 – 12</w:t>
      </w:r>
      <w:r w:rsidRPr="00183F07">
        <w:rPr>
          <w:rFonts w:ascii="Calibri" w:eastAsia="新細明體" w:hAnsi="Calibri" w:cs="Arial"/>
          <w:b/>
          <w:sz w:val="24"/>
          <w:szCs w:val="24"/>
          <w:lang w:eastAsia="ja-JP"/>
        </w:rPr>
        <w:t>, 2018</w:t>
      </w:r>
    </w:p>
    <w:p w:rsidR="005E232D" w:rsidRPr="000E5DD8" w:rsidRDefault="005E232D" w:rsidP="00A73AF2">
      <w:pPr>
        <w:pStyle w:val="a3"/>
        <w:rPr>
          <w:rFonts w:ascii="Calibri" w:hAnsi="Calibri"/>
          <w:bCs/>
          <w:noProof w:val="0"/>
          <w:sz w:val="24"/>
          <w:lang w:eastAsia="ja-JP"/>
        </w:rPr>
      </w:pPr>
    </w:p>
    <w:p w:rsidR="00A73AF2" w:rsidRPr="00FD1290" w:rsidRDefault="00A73AF2" w:rsidP="00A73AF2">
      <w:pPr>
        <w:rPr>
          <w:rFonts w:cs="Arial"/>
          <w:b/>
          <w:bCs/>
          <w:sz w:val="24"/>
          <w:szCs w:val="20"/>
        </w:rPr>
      </w:pPr>
      <w:r>
        <w:rPr>
          <w:rFonts w:cs="Arial"/>
          <w:b/>
          <w:bCs/>
          <w:sz w:val="24"/>
        </w:rPr>
        <w:t xml:space="preserve">Agenda item:            </w:t>
      </w:r>
      <w:r w:rsidR="00460C5C" w:rsidRPr="00460C5C">
        <w:rPr>
          <w:rFonts w:cs="Arial"/>
          <w:b/>
          <w:bCs/>
          <w:sz w:val="24"/>
        </w:rPr>
        <w:t>7.11.7.5</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460C5C">
        <w:rPr>
          <w:b/>
          <w:bCs/>
          <w:sz w:val="24"/>
          <w:szCs w:val="24"/>
        </w:rPr>
        <w:t>Remaining Issues on BWP Switch Requirements</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4708EF" w:rsidRPr="00BF44DE" w:rsidRDefault="007807F4" w:rsidP="00BF44DE">
      <w:pPr>
        <w:pStyle w:val="a5"/>
        <w:jc w:val="both"/>
        <w:rPr>
          <w:rFonts w:asciiTheme="minorHAnsi" w:eastAsiaTheme="minorEastAsia" w:hAnsiTheme="minorHAnsi" w:cstheme="minorBidi"/>
          <w:b w:val="0"/>
          <w:sz w:val="22"/>
          <w:szCs w:val="22"/>
          <w:lang w:val="en-US" w:eastAsia="zh-TW"/>
        </w:rPr>
      </w:pPr>
      <w:bookmarkStart w:id="3" w:name="OLE_LINK1"/>
      <w:bookmarkStart w:id="4" w:name="OLE_LINK2"/>
      <w:bookmarkStart w:id="5" w:name="OLE_LINK132"/>
      <w:bookmarkStart w:id="6" w:name="OLE_LINK133"/>
      <w:r w:rsidRPr="00BF44DE">
        <w:rPr>
          <w:rFonts w:asciiTheme="minorHAnsi" w:eastAsiaTheme="minorEastAsia" w:hAnsiTheme="minorHAnsi" w:cstheme="minorBidi"/>
          <w:b w:val="0"/>
          <w:sz w:val="22"/>
          <w:szCs w:val="22"/>
          <w:lang w:val="en-US" w:eastAsia="zh-TW"/>
        </w:rPr>
        <w:t xml:space="preserve">In last RAN4 meeting, </w:t>
      </w:r>
      <w:r w:rsidR="00687F6F">
        <w:rPr>
          <w:rFonts w:asciiTheme="minorHAnsi" w:eastAsiaTheme="minorEastAsia" w:hAnsiTheme="minorHAnsi" w:cstheme="minorBidi"/>
          <w:b w:val="0"/>
          <w:sz w:val="22"/>
          <w:szCs w:val="22"/>
          <w:lang w:val="en-US" w:eastAsia="zh-TW"/>
        </w:rPr>
        <w:t>good progress was been achieved on both BWP switch delay and interruption during ad-hoc session [1]</w:t>
      </w:r>
      <w:r w:rsidR="00D77216">
        <w:rPr>
          <w:rFonts w:asciiTheme="minorHAnsi" w:eastAsiaTheme="minorEastAsia" w:hAnsiTheme="minorHAnsi" w:cstheme="minorBidi"/>
          <w:b w:val="0"/>
          <w:sz w:val="22"/>
          <w:szCs w:val="22"/>
          <w:lang w:val="en-US" w:eastAsia="zh-TW"/>
        </w:rPr>
        <w:t xml:space="preserve">. The agreements are </w:t>
      </w:r>
      <w:r w:rsidR="00F30702">
        <w:rPr>
          <w:rFonts w:asciiTheme="minorHAnsi" w:eastAsiaTheme="minorEastAsia" w:hAnsiTheme="minorHAnsi" w:cstheme="minorBidi"/>
          <w:b w:val="0"/>
          <w:sz w:val="22"/>
          <w:szCs w:val="22"/>
          <w:lang w:val="en-US" w:eastAsia="zh-TW"/>
        </w:rPr>
        <w:t>summarized</w:t>
      </w:r>
      <w:r w:rsidR="00D77216">
        <w:rPr>
          <w:rFonts w:asciiTheme="minorHAnsi" w:eastAsiaTheme="minorEastAsia" w:hAnsiTheme="minorHAnsi" w:cstheme="minorBidi"/>
          <w:b w:val="0"/>
          <w:sz w:val="22"/>
          <w:szCs w:val="22"/>
          <w:lang w:val="en-US" w:eastAsia="zh-TW"/>
        </w:rPr>
        <w:t xml:space="preserve"> below</w:t>
      </w:r>
      <w:r w:rsidR="009B73F5">
        <w:rPr>
          <w:rFonts w:asciiTheme="minorHAnsi" w:eastAsiaTheme="minorEastAsia" w:hAnsiTheme="minorHAnsi" w:cstheme="minorBidi"/>
          <w:b w:val="0"/>
          <w:sz w:val="22"/>
          <w:szCs w:val="22"/>
          <w:lang w:val="en-US" w:eastAsia="zh-TW"/>
        </w:rPr>
        <w:t>.</w:t>
      </w:r>
    </w:p>
    <w:tbl>
      <w:tblPr>
        <w:tblStyle w:val="ad"/>
        <w:tblW w:w="0" w:type="auto"/>
        <w:tblInd w:w="-5" w:type="dxa"/>
        <w:tblLook w:val="04A0" w:firstRow="1" w:lastRow="0" w:firstColumn="1" w:lastColumn="0" w:noHBand="0" w:noVBand="1"/>
      </w:tblPr>
      <w:tblGrid>
        <w:gridCol w:w="9634"/>
      </w:tblGrid>
      <w:tr w:rsidR="004708EF" w:rsidRPr="009B73F5" w:rsidTr="00AC359E">
        <w:tc>
          <w:tcPr>
            <w:tcW w:w="9634" w:type="dxa"/>
          </w:tcPr>
          <w:p w:rsidR="009B73F5" w:rsidRPr="00F30702" w:rsidRDefault="009B73F5" w:rsidP="00D77216">
            <w:pPr>
              <w:numPr>
                <w:ilvl w:val="0"/>
                <w:numId w:val="8"/>
              </w:numPr>
              <w:rPr>
                <w:rFonts w:ascii="Arial" w:hAnsi="Arial" w:cs="Arial"/>
                <w:b/>
                <w:sz w:val="20"/>
                <w:szCs w:val="18"/>
                <w:u w:val="single"/>
              </w:rPr>
            </w:pPr>
            <w:r w:rsidRPr="00F30702">
              <w:rPr>
                <w:rFonts w:ascii="Arial" w:hAnsi="Arial" w:cs="Arial"/>
                <w:b/>
                <w:sz w:val="20"/>
                <w:szCs w:val="18"/>
                <w:u w:val="single"/>
              </w:rPr>
              <w:t>BWP switching delay</w:t>
            </w:r>
          </w:p>
          <w:p w:rsidR="004708EF" w:rsidRPr="009B73F5" w:rsidRDefault="00D77216" w:rsidP="009B73F5">
            <w:pPr>
              <w:numPr>
                <w:ilvl w:val="0"/>
                <w:numId w:val="8"/>
              </w:numPr>
              <w:ind w:left="720"/>
              <w:rPr>
                <w:rFonts w:ascii="Arial" w:hAnsi="Arial" w:cs="Arial"/>
                <w:sz w:val="18"/>
                <w:szCs w:val="18"/>
              </w:rPr>
            </w:pPr>
            <w:r w:rsidRPr="009B73F5">
              <w:rPr>
                <w:rFonts w:ascii="Arial" w:hAnsi="Arial" w:cs="Arial"/>
                <w:sz w:val="18"/>
                <w:szCs w:val="18"/>
              </w:rPr>
              <w:t>Option 2 is agreed provided that PDCCH carrying DCI is 3 OFDM symbols.</w:t>
            </w:r>
          </w:p>
          <w:p w:rsidR="00D77216" w:rsidRPr="009B73F5" w:rsidRDefault="00D77216" w:rsidP="009B73F5">
            <w:pPr>
              <w:ind w:left="720"/>
              <w:rPr>
                <w:rFonts w:ascii="Arial" w:hAnsi="Arial" w:cs="Arial"/>
                <w:sz w:val="18"/>
                <w:szCs w:val="18"/>
              </w:rPr>
            </w:pPr>
            <w:r w:rsidRPr="009B73F5">
              <w:rPr>
                <w:rFonts w:ascii="Arial" w:hAnsi="Arial" w:cs="Arial"/>
                <w:noProof/>
                <w:sz w:val="18"/>
                <w:szCs w:val="18"/>
                <w:lang w:eastAsia="zh-TW"/>
              </w:rPr>
              <w:drawing>
                <wp:inline distT="0" distB="0" distL="0" distR="0" wp14:anchorId="6D3294E4" wp14:editId="4886D5C8">
                  <wp:extent cx="5111495" cy="1594338"/>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35653" cy="1601873"/>
                          </a:xfrm>
                          <a:prstGeom prst="rect">
                            <a:avLst/>
                          </a:prstGeom>
                          <a:noFill/>
                          <a:ln>
                            <a:noFill/>
                          </a:ln>
                        </pic:spPr>
                      </pic:pic>
                    </a:graphicData>
                  </a:graphic>
                </wp:inline>
              </w:drawing>
            </w:r>
            <w:r w:rsidRPr="009B73F5">
              <w:rPr>
                <w:rFonts w:ascii="Arial" w:hAnsi="Arial" w:cs="Arial"/>
                <w:sz w:val="18"/>
                <w:szCs w:val="18"/>
              </w:rPr>
              <w:t xml:space="preserve"> </w:t>
            </w:r>
          </w:p>
          <w:p w:rsidR="00D77216" w:rsidRPr="009B73F5" w:rsidRDefault="00D77216" w:rsidP="009B73F5">
            <w:pPr>
              <w:numPr>
                <w:ilvl w:val="0"/>
                <w:numId w:val="8"/>
              </w:numPr>
              <w:ind w:left="720"/>
              <w:rPr>
                <w:rFonts w:ascii="Arial" w:hAnsi="Arial" w:cs="Arial"/>
                <w:sz w:val="18"/>
                <w:szCs w:val="18"/>
              </w:rPr>
            </w:pPr>
            <w:r w:rsidRPr="009B73F5">
              <w:rPr>
                <w:rFonts w:ascii="Arial" w:hAnsi="Arial" w:cs="Arial"/>
                <w:sz w:val="18"/>
                <w:szCs w:val="18"/>
              </w:rPr>
              <w:t>Type 2 BWP switching delay is unchanged</w:t>
            </w:r>
          </w:p>
          <w:p w:rsidR="00D77216" w:rsidRPr="009B73F5" w:rsidRDefault="00D77216" w:rsidP="009B73F5">
            <w:pPr>
              <w:numPr>
                <w:ilvl w:val="0"/>
                <w:numId w:val="8"/>
              </w:numPr>
              <w:ind w:left="720"/>
              <w:rPr>
                <w:rFonts w:ascii="Arial" w:hAnsi="Arial" w:cs="Arial"/>
                <w:sz w:val="18"/>
                <w:szCs w:val="18"/>
              </w:rPr>
            </w:pPr>
            <w:r w:rsidRPr="009B73F5">
              <w:rPr>
                <w:rFonts w:ascii="Arial" w:hAnsi="Arial" w:cs="Arial"/>
                <w:sz w:val="18"/>
                <w:szCs w:val="18"/>
              </w:rPr>
              <w:t>Delay for BWP switching of scenario 4 and others shall follow the delay of scenario 1/2/3. Interruptions requirement for scenario1/2/3/4 and BB parameter change case is FFS.</w:t>
            </w:r>
          </w:p>
          <w:p w:rsidR="00D77216" w:rsidRDefault="00D77216" w:rsidP="009B73F5">
            <w:pPr>
              <w:numPr>
                <w:ilvl w:val="0"/>
                <w:numId w:val="8"/>
              </w:numPr>
              <w:ind w:left="720"/>
              <w:rPr>
                <w:rFonts w:ascii="Arial" w:hAnsi="Arial" w:cs="Arial"/>
                <w:sz w:val="18"/>
                <w:szCs w:val="18"/>
              </w:rPr>
            </w:pPr>
            <w:r w:rsidRPr="009B73F5">
              <w:rPr>
                <w:rFonts w:ascii="Arial" w:hAnsi="Arial" w:cs="Arial"/>
                <w:sz w:val="18"/>
                <w:szCs w:val="18"/>
              </w:rPr>
              <w:t>Wait for RAN2 decision on whether different RRC delays are defined for RRC processing time with and without BWP switching</w:t>
            </w:r>
          </w:p>
          <w:p w:rsidR="009B73F5" w:rsidRPr="009B73F5" w:rsidRDefault="009B73F5" w:rsidP="009B73F5">
            <w:pPr>
              <w:ind w:left="720"/>
              <w:rPr>
                <w:rFonts w:ascii="Arial" w:hAnsi="Arial" w:cs="Arial"/>
                <w:sz w:val="18"/>
                <w:szCs w:val="18"/>
              </w:rPr>
            </w:pPr>
          </w:p>
          <w:p w:rsidR="00D77216" w:rsidRPr="00F30702" w:rsidRDefault="009B73F5" w:rsidP="00D77216">
            <w:pPr>
              <w:numPr>
                <w:ilvl w:val="0"/>
                <w:numId w:val="8"/>
              </w:numPr>
              <w:rPr>
                <w:rFonts w:ascii="Arial" w:hAnsi="Arial" w:cs="Arial"/>
                <w:b/>
                <w:sz w:val="20"/>
                <w:szCs w:val="18"/>
                <w:u w:val="single"/>
              </w:rPr>
            </w:pPr>
            <w:r w:rsidRPr="00F30702">
              <w:rPr>
                <w:rFonts w:ascii="Arial" w:hAnsi="Arial" w:cs="Arial"/>
                <w:b/>
                <w:sz w:val="20"/>
                <w:szCs w:val="18"/>
                <w:u w:val="single"/>
              </w:rPr>
              <w:t>Interruption due to BWP switching</w:t>
            </w:r>
          </w:p>
          <w:p w:rsidR="009B73F5" w:rsidRPr="009B73F5" w:rsidRDefault="009B73F5" w:rsidP="009B73F5">
            <w:pPr>
              <w:numPr>
                <w:ilvl w:val="1"/>
                <w:numId w:val="8"/>
              </w:numPr>
              <w:rPr>
                <w:rFonts w:ascii="Arial" w:hAnsi="Arial" w:cs="Arial"/>
                <w:sz w:val="18"/>
                <w:szCs w:val="18"/>
              </w:rPr>
            </w:pPr>
            <w:r w:rsidRPr="009B73F5">
              <w:rPr>
                <w:rFonts w:ascii="Arial" w:hAnsi="Arial" w:cs="Arial"/>
                <w:sz w:val="18"/>
                <w:szCs w:val="18"/>
              </w:rPr>
              <w:t xml:space="preserve">interruption requirement for NR activated serving cells of </w:t>
            </w:r>
            <w:r w:rsidRPr="009B73F5">
              <w:rPr>
                <w:rFonts w:ascii="Arial" w:hAnsi="Arial" w:cs="Arial"/>
                <w:sz w:val="18"/>
                <w:szCs w:val="18"/>
                <w:u w:val="single"/>
              </w:rPr>
              <w:t>inter-band</w:t>
            </w:r>
            <w:r w:rsidRPr="009B73F5">
              <w:rPr>
                <w:rFonts w:ascii="Arial" w:hAnsi="Arial" w:cs="Arial"/>
                <w:sz w:val="18"/>
                <w:szCs w:val="18"/>
              </w:rPr>
              <w:t xml:space="preserve"> NR–CA (for both EN-DC and 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1247"/>
              <w:gridCol w:w="2268"/>
            </w:tblGrid>
            <w:tr w:rsidR="009B73F5" w:rsidRPr="009B73F5" w:rsidTr="005D5FE1">
              <w:trPr>
                <w:trHeight w:val="20"/>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9B73F5" w:rsidRPr="009B73F5" w:rsidRDefault="009B73F5" w:rsidP="009B73F5">
                  <w:pPr>
                    <w:pStyle w:val="TAH"/>
                    <w:spacing w:after="0" w:line="240" w:lineRule="auto"/>
                    <w:ind w:left="-91"/>
                    <w:rPr>
                      <w:rFonts w:cs="Arial"/>
                      <w:b w:val="0"/>
                      <w:szCs w:val="18"/>
                      <w:lang w:val="en-US" w:eastAsia="zh-CN"/>
                    </w:rPr>
                  </w:pPr>
                  <w:r w:rsidRPr="009B73F5">
                    <w:rPr>
                      <w:rFonts w:cs="Arial"/>
                      <w:b w:val="0"/>
                      <w:noProof/>
                      <w:szCs w:val="18"/>
                      <w:lang w:val="en-US"/>
                    </w:rPr>
                    <w:drawing>
                      <wp:inline distT="0" distB="0" distL="0" distR="0" wp14:anchorId="77C4234F" wp14:editId="3A8B7CBE">
                        <wp:extent cx="144780" cy="160020"/>
                        <wp:effectExtent l="0" t="0" r="762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247" w:type="dxa"/>
                  <w:tcBorders>
                    <w:top w:val="single" w:sz="4" w:space="0" w:color="auto"/>
                    <w:left w:val="single" w:sz="4" w:space="0" w:color="auto"/>
                    <w:bottom w:val="single" w:sz="4" w:space="0" w:color="auto"/>
                    <w:right w:val="single" w:sz="4" w:space="0" w:color="auto"/>
                  </w:tcBorders>
                  <w:vAlign w:val="center"/>
                  <w:hideMark/>
                </w:tcPr>
                <w:p w:rsidR="009B73F5" w:rsidRPr="009B73F5" w:rsidRDefault="009B73F5" w:rsidP="009B73F5">
                  <w:pPr>
                    <w:pStyle w:val="TAH"/>
                    <w:spacing w:after="0" w:line="240" w:lineRule="auto"/>
                    <w:ind w:left="-91"/>
                    <w:rPr>
                      <w:rFonts w:cs="Arial"/>
                      <w:b w:val="0"/>
                      <w:szCs w:val="18"/>
                      <w:lang w:val="en-US" w:eastAsia="zh-CN"/>
                    </w:rPr>
                  </w:pPr>
                  <w:r w:rsidRPr="009B73F5">
                    <w:rPr>
                      <w:rFonts w:cs="Arial"/>
                      <w:b w:val="0"/>
                      <w:szCs w:val="18"/>
                      <w:lang w:val="en-US" w:eastAsia="zh-CN"/>
                    </w:rPr>
                    <w:t>NR Slot length (ms)</w:t>
                  </w:r>
                </w:p>
              </w:tc>
              <w:tc>
                <w:tcPr>
                  <w:tcW w:w="2268" w:type="dxa"/>
                  <w:tcBorders>
                    <w:top w:val="single" w:sz="4" w:space="0" w:color="auto"/>
                    <w:left w:val="single" w:sz="4" w:space="0" w:color="auto"/>
                    <w:bottom w:val="single" w:sz="4" w:space="0" w:color="auto"/>
                    <w:right w:val="single" w:sz="4" w:space="0" w:color="auto"/>
                  </w:tcBorders>
                  <w:vAlign w:val="center"/>
                  <w:hideMark/>
                </w:tcPr>
                <w:p w:rsidR="009B73F5" w:rsidRPr="009B73F5" w:rsidRDefault="009B73F5" w:rsidP="009B73F5">
                  <w:pPr>
                    <w:pStyle w:val="TAH"/>
                    <w:spacing w:after="0" w:line="240" w:lineRule="auto"/>
                    <w:ind w:left="-91"/>
                    <w:rPr>
                      <w:rFonts w:cs="Arial"/>
                      <w:b w:val="0"/>
                      <w:szCs w:val="18"/>
                      <w:lang w:val="en-US" w:eastAsia="zh-CN"/>
                    </w:rPr>
                  </w:pPr>
                  <w:r w:rsidRPr="009B73F5">
                    <w:rPr>
                      <w:rFonts w:cs="Arial"/>
                      <w:b w:val="0"/>
                      <w:szCs w:val="18"/>
                      <w:lang w:val="en-US" w:eastAsia="zh-CN"/>
                    </w:rPr>
                    <w:t>Interruption length (slot)</w:t>
                  </w:r>
                </w:p>
              </w:tc>
            </w:tr>
            <w:tr w:rsidR="009B73F5" w:rsidRPr="009B73F5" w:rsidTr="005D5FE1">
              <w:trPr>
                <w:trHeight w:val="20"/>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9B73F5" w:rsidRPr="009B73F5" w:rsidRDefault="009B73F5" w:rsidP="009B73F5">
                  <w:pPr>
                    <w:pStyle w:val="TAC"/>
                    <w:ind w:left="-91"/>
                    <w:rPr>
                      <w:rFonts w:cs="Arial"/>
                      <w:szCs w:val="18"/>
                      <w:lang w:val="en-US" w:eastAsia="zh-CN"/>
                    </w:rPr>
                  </w:pPr>
                  <w:r w:rsidRPr="009B73F5">
                    <w:rPr>
                      <w:rFonts w:cs="Arial"/>
                      <w:szCs w:val="18"/>
                      <w:lang w:val="en-US" w:eastAsia="zh-CN"/>
                    </w:rPr>
                    <w:t>0</w:t>
                  </w:r>
                </w:p>
              </w:tc>
              <w:tc>
                <w:tcPr>
                  <w:tcW w:w="1247" w:type="dxa"/>
                  <w:tcBorders>
                    <w:top w:val="single" w:sz="4" w:space="0" w:color="auto"/>
                    <w:left w:val="single" w:sz="4" w:space="0" w:color="auto"/>
                    <w:bottom w:val="single" w:sz="4" w:space="0" w:color="auto"/>
                    <w:right w:val="single" w:sz="4" w:space="0" w:color="auto"/>
                  </w:tcBorders>
                  <w:vAlign w:val="center"/>
                  <w:hideMark/>
                </w:tcPr>
                <w:p w:rsidR="009B73F5" w:rsidRPr="009B73F5" w:rsidRDefault="009B73F5" w:rsidP="009B73F5">
                  <w:pPr>
                    <w:pStyle w:val="TAC"/>
                    <w:ind w:left="-91"/>
                    <w:rPr>
                      <w:rFonts w:cs="Arial"/>
                      <w:szCs w:val="18"/>
                      <w:lang w:val="en-US" w:eastAsia="zh-CN"/>
                    </w:rPr>
                  </w:pPr>
                  <w:r w:rsidRPr="009B73F5">
                    <w:rPr>
                      <w:rFonts w:cs="Arial"/>
                      <w:szCs w:val="18"/>
                      <w:lang w:val="en-US"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9B73F5" w:rsidRPr="009B73F5" w:rsidRDefault="009B73F5" w:rsidP="009B73F5">
                  <w:pPr>
                    <w:pStyle w:val="TAC"/>
                    <w:ind w:left="-91"/>
                    <w:rPr>
                      <w:rFonts w:cs="Arial"/>
                      <w:szCs w:val="18"/>
                      <w:lang w:val="en-US" w:eastAsia="zh-CN"/>
                    </w:rPr>
                  </w:pPr>
                  <w:r w:rsidRPr="009B73F5">
                    <w:rPr>
                      <w:rFonts w:cs="Arial"/>
                      <w:szCs w:val="18"/>
                      <w:lang w:val="en-US" w:eastAsia="zh-CN"/>
                    </w:rPr>
                    <w:t>1</w:t>
                  </w:r>
                </w:p>
              </w:tc>
            </w:tr>
            <w:tr w:rsidR="009B73F5" w:rsidRPr="009B73F5" w:rsidTr="005D5FE1">
              <w:trPr>
                <w:trHeight w:val="20"/>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9B73F5" w:rsidRPr="009B73F5" w:rsidRDefault="009B73F5" w:rsidP="009B73F5">
                  <w:pPr>
                    <w:pStyle w:val="TAC"/>
                    <w:ind w:left="-91"/>
                    <w:rPr>
                      <w:rFonts w:cs="Arial"/>
                      <w:szCs w:val="18"/>
                      <w:lang w:val="en-US" w:eastAsia="zh-CN"/>
                    </w:rPr>
                  </w:pPr>
                  <w:r w:rsidRPr="009B73F5">
                    <w:rPr>
                      <w:rFonts w:cs="Arial"/>
                      <w:szCs w:val="18"/>
                      <w:lang w:val="en-US" w:eastAsia="zh-CN"/>
                    </w:rPr>
                    <w:t>1</w:t>
                  </w:r>
                </w:p>
              </w:tc>
              <w:tc>
                <w:tcPr>
                  <w:tcW w:w="1247" w:type="dxa"/>
                  <w:tcBorders>
                    <w:top w:val="single" w:sz="4" w:space="0" w:color="auto"/>
                    <w:left w:val="single" w:sz="4" w:space="0" w:color="auto"/>
                    <w:bottom w:val="single" w:sz="4" w:space="0" w:color="auto"/>
                    <w:right w:val="single" w:sz="4" w:space="0" w:color="auto"/>
                  </w:tcBorders>
                  <w:vAlign w:val="center"/>
                  <w:hideMark/>
                </w:tcPr>
                <w:p w:rsidR="009B73F5" w:rsidRPr="009B73F5" w:rsidRDefault="009B73F5" w:rsidP="009B73F5">
                  <w:pPr>
                    <w:pStyle w:val="TAC"/>
                    <w:ind w:left="-91"/>
                    <w:rPr>
                      <w:rFonts w:cs="Arial"/>
                      <w:szCs w:val="18"/>
                      <w:lang w:val="en-US" w:eastAsia="zh-CN"/>
                    </w:rPr>
                  </w:pPr>
                  <w:r w:rsidRPr="009B73F5">
                    <w:rPr>
                      <w:rFonts w:cs="Arial"/>
                      <w:szCs w:val="18"/>
                      <w:lang w:val="en-US" w:eastAsia="zh-CN"/>
                    </w:rPr>
                    <w:t>0.5</w:t>
                  </w:r>
                </w:p>
              </w:tc>
              <w:tc>
                <w:tcPr>
                  <w:tcW w:w="2268" w:type="dxa"/>
                  <w:tcBorders>
                    <w:top w:val="single" w:sz="4" w:space="0" w:color="auto"/>
                    <w:left w:val="single" w:sz="4" w:space="0" w:color="auto"/>
                    <w:bottom w:val="single" w:sz="4" w:space="0" w:color="auto"/>
                    <w:right w:val="single" w:sz="4" w:space="0" w:color="auto"/>
                  </w:tcBorders>
                  <w:vAlign w:val="center"/>
                  <w:hideMark/>
                </w:tcPr>
                <w:p w:rsidR="009B73F5" w:rsidRPr="009B73F5" w:rsidRDefault="009B73F5" w:rsidP="009B73F5">
                  <w:pPr>
                    <w:pStyle w:val="TAC"/>
                    <w:ind w:left="-91"/>
                    <w:rPr>
                      <w:rFonts w:cs="Arial"/>
                      <w:szCs w:val="18"/>
                      <w:lang w:val="en-US" w:eastAsia="zh-CN"/>
                    </w:rPr>
                  </w:pPr>
                  <w:r w:rsidRPr="009B73F5">
                    <w:rPr>
                      <w:rFonts w:cs="Arial"/>
                      <w:szCs w:val="18"/>
                      <w:lang w:val="en-US" w:eastAsia="zh-CN"/>
                    </w:rPr>
                    <w:t>1</w:t>
                  </w:r>
                </w:p>
              </w:tc>
            </w:tr>
            <w:tr w:rsidR="009B73F5" w:rsidRPr="009B73F5" w:rsidTr="005D5FE1">
              <w:trPr>
                <w:trHeight w:val="20"/>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9B73F5" w:rsidRPr="009B73F5" w:rsidRDefault="009B73F5" w:rsidP="009B73F5">
                  <w:pPr>
                    <w:pStyle w:val="TAC"/>
                    <w:ind w:left="-91"/>
                    <w:rPr>
                      <w:rFonts w:cs="Arial"/>
                      <w:szCs w:val="18"/>
                      <w:lang w:val="en-US" w:eastAsia="zh-CN"/>
                    </w:rPr>
                  </w:pPr>
                  <w:r w:rsidRPr="009B73F5">
                    <w:rPr>
                      <w:rFonts w:cs="Arial"/>
                      <w:szCs w:val="18"/>
                      <w:lang w:val="en-US" w:eastAsia="zh-CN"/>
                    </w:rPr>
                    <w:t>2</w:t>
                  </w:r>
                </w:p>
              </w:tc>
              <w:tc>
                <w:tcPr>
                  <w:tcW w:w="1247" w:type="dxa"/>
                  <w:tcBorders>
                    <w:top w:val="single" w:sz="4" w:space="0" w:color="auto"/>
                    <w:left w:val="single" w:sz="4" w:space="0" w:color="auto"/>
                    <w:bottom w:val="single" w:sz="4" w:space="0" w:color="auto"/>
                    <w:right w:val="single" w:sz="4" w:space="0" w:color="auto"/>
                  </w:tcBorders>
                  <w:vAlign w:val="center"/>
                  <w:hideMark/>
                </w:tcPr>
                <w:p w:rsidR="009B73F5" w:rsidRPr="009B73F5" w:rsidRDefault="009B73F5" w:rsidP="009B73F5">
                  <w:pPr>
                    <w:pStyle w:val="TAC"/>
                    <w:ind w:left="-91"/>
                    <w:rPr>
                      <w:rFonts w:cs="Arial"/>
                      <w:szCs w:val="18"/>
                      <w:lang w:val="en-US" w:eastAsia="zh-CN"/>
                    </w:rPr>
                  </w:pPr>
                  <w:r w:rsidRPr="009B73F5">
                    <w:rPr>
                      <w:rFonts w:cs="Arial"/>
                      <w:szCs w:val="18"/>
                      <w:lang w:val="en-US" w:eastAsia="zh-CN"/>
                    </w:rPr>
                    <w:t>0.25</w:t>
                  </w:r>
                </w:p>
              </w:tc>
              <w:tc>
                <w:tcPr>
                  <w:tcW w:w="2268" w:type="dxa"/>
                  <w:tcBorders>
                    <w:top w:val="single" w:sz="4" w:space="0" w:color="auto"/>
                    <w:left w:val="single" w:sz="4" w:space="0" w:color="auto"/>
                    <w:bottom w:val="single" w:sz="4" w:space="0" w:color="auto"/>
                    <w:right w:val="single" w:sz="4" w:space="0" w:color="auto"/>
                  </w:tcBorders>
                  <w:vAlign w:val="center"/>
                  <w:hideMark/>
                </w:tcPr>
                <w:p w:rsidR="009B73F5" w:rsidRPr="009B73F5" w:rsidRDefault="009B73F5" w:rsidP="009B73F5">
                  <w:pPr>
                    <w:pStyle w:val="TAC"/>
                    <w:ind w:left="-91"/>
                    <w:rPr>
                      <w:rFonts w:cs="Arial"/>
                      <w:szCs w:val="18"/>
                      <w:lang w:val="en-US" w:eastAsia="zh-CN"/>
                    </w:rPr>
                  </w:pPr>
                  <w:r w:rsidRPr="009B73F5">
                    <w:rPr>
                      <w:rFonts w:cs="Arial"/>
                      <w:szCs w:val="18"/>
                      <w:lang w:val="en-US" w:eastAsia="zh-CN"/>
                    </w:rPr>
                    <w:t>3</w:t>
                  </w:r>
                </w:p>
              </w:tc>
            </w:tr>
            <w:tr w:rsidR="009B73F5" w:rsidRPr="009B73F5" w:rsidTr="005D5FE1">
              <w:trPr>
                <w:trHeight w:val="20"/>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9B73F5" w:rsidRPr="009B73F5" w:rsidRDefault="009B73F5" w:rsidP="009B73F5">
                  <w:pPr>
                    <w:pStyle w:val="TAC"/>
                    <w:ind w:left="-91"/>
                    <w:rPr>
                      <w:rFonts w:cs="Arial"/>
                      <w:szCs w:val="18"/>
                      <w:lang w:val="en-US" w:eastAsia="zh-CN"/>
                    </w:rPr>
                  </w:pPr>
                  <w:r w:rsidRPr="009B73F5">
                    <w:rPr>
                      <w:rFonts w:cs="Arial"/>
                      <w:szCs w:val="18"/>
                      <w:lang w:val="en-US" w:eastAsia="zh-CN"/>
                    </w:rPr>
                    <w:t>3</w:t>
                  </w:r>
                </w:p>
              </w:tc>
              <w:tc>
                <w:tcPr>
                  <w:tcW w:w="1247" w:type="dxa"/>
                  <w:tcBorders>
                    <w:top w:val="single" w:sz="4" w:space="0" w:color="auto"/>
                    <w:left w:val="single" w:sz="4" w:space="0" w:color="auto"/>
                    <w:bottom w:val="single" w:sz="4" w:space="0" w:color="auto"/>
                    <w:right w:val="single" w:sz="4" w:space="0" w:color="auto"/>
                  </w:tcBorders>
                  <w:vAlign w:val="center"/>
                  <w:hideMark/>
                </w:tcPr>
                <w:p w:rsidR="009B73F5" w:rsidRPr="009B73F5" w:rsidRDefault="009B73F5" w:rsidP="009B73F5">
                  <w:pPr>
                    <w:pStyle w:val="TAC"/>
                    <w:ind w:left="-91"/>
                    <w:rPr>
                      <w:rFonts w:cs="Arial"/>
                      <w:szCs w:val="18"/>
                      <w:lang w:val="en-US" w:eastAsia="zh-CN"/>
                    </w:rPr>
                  </w:pPr>
                  <w:r w:rsidRPr="009B73F5">
                    <w:rPr>
                      <w:rFonts w:cs="Arial"/>
                      <w:szCs w:val="18"/>
                      <w:lang w:val="en-US" w:eastAsia="zh-CN"/>
                    </w:rPr>
                    <w:t>0.125</w:t>
                  </w:r>
                </w:p>
              </w:tc>
              <w:tc>
                <w:tcPr>
                  <w:tcW w:w="2268" w:type="dxa"/>
                  <w:tcBorders>
                    <w:top w:val="single" w:sz="4" w:space="0" w:color="auto"/>
                    <w:left w:val="single" w:sz="4" w:space="0" w:color="auto"/>
                    <w:bottom w:val="single" w:sz="4" w:space="0" w:color="auto"/>
                    <w:right w:val="single" w:sz="4" w:space="0" w:color="auto"/>
                  </w:tcBorders>
                  <w:vAlign w:val="center"/>
                  <w:hideMark/>
                </w:tcPr>
                <w:p w:rsidR="009B73F5" w:rsidRPr="009B73F5" w:rsidRDefault="009B73F5" w:rsidP="009B73F5">
                  <w:pPr>
                    <w:pStyle w:val="TAC"/>
                    <w:ind w:left="-91"/>
                    <w:rPr>
                      <w:rFonts w:cs="Arial"/>
                      <w:szCs w:val="18"/>
                      <w:lang w:val="en-US" w:eastAsia="zh-CN"/>
                    </w:rPr>
                  </w:pPr>
                  <w:r w:rsidRPr="009B73F5">
                    <w:rPr>
                      <w:rFonts w:cs="Arial"/>
                      <w:szCs w:val="18"/>
                      <w:lang w:val="en-US" w:eastAsia="zh-CN"/>
                    </w:rPr>
                    <w:t>5</w:t>
                  </w:r>
                </w:p>
              </w:tc>
            </w:tr>
          </w:tbl>
          <w:p w:rsidR="009B73F5" w:rsidRPr="009B73F5" w:rsidRDefault="009B73F5" w:rsidP="009B73F5">
            <w:pPr>
              <w:ind w:left="1080"/>
              <w:rPr>
                <w:rFonts w:ascii="Arial" w:hAnsi="Arial" w:cs="Arial"/>
                <w:sz w:val="18"/>
                <w:szCs w:val="18"/>
              </w:rPr>
            </w:pPr>
            <w:r w:rsidRPr="009B73F5">
              <w:rPr>
                <w:rFonts w:ascii="Arial" w:hAnsi="Arial" w:cs="Arial"/>
                <w:sz w:val="18"/>
                <w:szCs w:val="18"/>
              </w:rPr>
              <w:t xml:space="preserve"> </w:t>
            </w:r>
          </w:p>
          <w:p w:rsidR="009B73F5" w:rsidRPr="009B73F5" w:rsidRDefault="009B73F5" w:rsidP="009B73F5">
            <w:pPr>
              <w:numPr>
                <w:ilvl w:val="1"/>
                <w:numId w:val="8"/>
              </w:numPr>
              <w:rPr>
                <w:rFonts w:ascii="Arial" w:hAnsi="Arial" w:cs="Arial"/>
                <w:sz w:val="18"/>
                <w:szCs w:val="18"/>
              </w:rPr>
            </w:pPr>
            <w:r w:rsidRPr="009B73F5">
              <w:rPr>
                <w:rFonts w:ascii="Arial" w:hAnsi="Arial" w:cs="Arial"/>
                <w:sz w:val="18"/>
                <w:szCs w:val="18"/>
              </w:rPr>
              <w:t>Agreement: BWP switching involving only SCS changing is allowed to cause interruption to all the serving CCs</w:t>
            </w:r>
          </w:p>
        </w:tc>
      </w:tr>
    </w:tbl>
    <w:p w:rsidR="006C0A64" w:rsidRDefault="006C0A64" w:rsidP="00217505">
      <w:pPr>
        <w:rPr>
          <w:lang w:eastAsia="zh-TW"/>
        </w:rPr>
      </w:pPr>
    </w:p>
    <w:p w:rsidR="00217505" w:rsidRPr="00217505" w:rsidRDefault="009B73F5" w:rsidP="00217505">
      <w:pPr>
        <w:rPr>
          <w:lang w:eastAsia="zh-TW"/>
        </w:rPr>
      </w:pPr>
      <w:r>
        <w:rPr>
          <w:lang w:eastAsia="zh-TW"/>
        </w:rPr>
        <w:t>In this paper, we discuss the remaining issues</w:t>
      </w:r>
      <w:r w:rsidR="00F30702">
        <w:rPr>
          <w:lang w:eastAsia="zh-TW"/>
        </w:rPr>
        <w:t xml:space="preserve"> for both BWP switch delay and interruption.</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679C3">
        <w:rPr>
          <w:rFonts w:ascii="Calibri" w:eastAsia="新細明體" w:hAnsi="Calibri" w:cs="Calibri"/>
          <w:b/>
          <w:sz w:val="24"/>
          <w:szCs w:val="24"/>
          <w:lang w:eastAsia="zh-TW"/>
        </w:rPr>
        <w:t>Discussion</w:t>
      </w:r>
    </w:p>
    <w:p w:rsidR="00975CBD" w:rsidRPr="00975CBD" w:rsidRDefault="00975CBD" w:rsidP="00ED6BF8">
      <w:pPr>
        <w:jc w:val="both"/>
        <w:rPr>
          <w:rFonts w:eastAsia="SimSun" w:cs="Times New Roman"/>
          <w:b/>
          <w:u w:val="single"/>
          <w:lang w:eastAsia="x-none"/>
        </w:rPr>
      </w:pPr>
      <w:r w:rsidRPr="00975CBD">
        <w:rPr>
          <w:b/>
          <w:u w:val="single"/>
          <w:lang w:eastAsia="zh-TW"/>
        </w:rPr>
        <w:t>BWP switch delay</w:t>
      </w:r>
      <w:r>
        <w:rPr>
          <w:b/>
          <w:u w:val="single"/>
          <w:lang w:eastAsia="zh-TW"/>
        </w:rPr>
        <w:t xml:space="preserve"> for Type 1 UE</w:t>
      </w:r>
    </w:p>
    <w:p w:rsidR="00D60E64" w:rsidRDefault="009B73F5" w:rsidP="00ED6BF8">
      <w:pPr>
        <w:jc w:val="both"/>
        <w:rPr>
          <w:rFonts w:eastAsia="SimSun" w:cs="Times New Roman"/>
          <w:lang w:eastAsia="x-none"/>
        </w:rPr>
      </w:pPr>
      <w:r>
        <w:rPr>
          <w:rFonts w:eastAsia="SimSun" w:cs="Times New Roman"/>
          <w:lang w:eastAsia="x-none"/>
        </w:rPr>
        <w:t xml:space="preserve">The BWP switch delay for Type 2 UE was </w:t>
      </w:r>
      <w:r w:rsidR="00F30702">
        <w:rPr>
          <w:rFonts w:eastAsia="SimSun" w:cs="Times New Roman"/>
          <w:lang w:eastAsia="x-none"/>
        </w:rPr>
        <w:t>captured</w:t>
      </w:r>
      <w:r>
        <w:rPr>
          <w:rFonts w:eastAsia="SimSun" w:cs="Times New Roman"/>
          <w:lang w:eastAsia="x-none"/>
        </w:rPr>
        <w:t xml:space="preserve"> in CR [2]</w:t>
      </w:r>
      <w:r w:rsidR="00F30702">
        <w:rPr>
          <w:rFonts w:eastAsia="SimSun" w:cs="Times New Roman"/>
          <w:lang w:eastAsia="x-none"/>
        </w:rPr>
        <w:t xml:space="preserve">, as also provided in </w:t>
      </w:r>
      <w:r w:rsidR="00F30702">
        <w:rPr>
          <w:rFonts w:eastAsia="SimSun" w:cs="Times New Roman"/>
          <w:lang w:eastAsia="x-none"/>
        </w:rPr>
        <w:fldChar w:fldCharType="begin"/>
      </w:r>
      <w:r w:rsidR="00F30702">
        <w:rPr>
          <w:rFonts w:eastAsia="SimSun" w:cs="Times New Roman"/>
          <w:lang w:eastAsia="x-none"/>
        </w:rPr>
        <w:instrText xml:space="preserve"> REF _Ref525747048 \h </w:instrText>
      </w:r>
      <w:r w:rsidR="00F30702">
        <w:rPr>
          <w:rFonts w:eastAsia="SimSun" w:cs="Times New Roman"/>
          <w:lang w:eastAsia="x-none"/>
        </w:rPr>
      </w:r>
      <w:r w:rsidR="00F30702">
        <w:rPr>
          <w:rFonts w:eastAsia="SimSun" w:cs="Times New Roman"/>
          <w:lang w:eastAsia="x-none"/>
        </w:rPr>
        <w:fldChar w:fldCharType="separate"/>
      </w:r>
      <w:r w:rsidR="00F30702">
        <w:t xml:space="preserve">Table </w:t>
      </w:r>
      <w:r w:rsidR="00F30702">
        <w:rPr>
          <w:noProof/>
        </w:rPr>
        <w:t>1</w:t>
      </w:r>
      <w:r w:rsidR="00F30702">
        <w:rPr>
          <w:rFonts w:eastAsia="SimSun" w:cs="Times New Roman"/>
          <w:lang w:eastAsia="x-none"/>
        </w:rPr>
        <w:fldChar w:fldCharType="end"/>
      </w:r>
      <w:r w:rsidR="00800788">
        <w:rPr>
          <w:rFonts w:eastAsia="SimSun" w:cs="Times New Roman"/>
          <w:lang w:eastAsia="x-none"/>
        </w:rPr>
        <w:t xml:space="preserve"> with the following agreements considered jointly.</w:t>
      </w:r>
    </w:p>
    <w:p w:rsidR="00D60E64" w:rsidRDefault="00F30702" w:rsidP="00D60E64">
      <w:pPr>
        <w:pStyle w:val="a9"/>
        <w:numPr>
          <w:ilvl w:val="0"/>
          <w:numId w:val="19"/>
        </w:numPr>
        <w:jc w:val="both"/>
        <w:rPr>
          <w:rFonts w:eastAsia="SimSun" w:cs="Times New Roman"/>
          <w:lang w:eastAsia="x-none"/>
        </w:rPr>
      </w:pPr>
      <w:r w:rsidRPr="00D60E64">
        <w:rPr>
          <w:rFonts w:eastAsia="SimSun" w:cs="Times New Roman"/>
          <w:lang w:eastAsia="x-none"/>
        </w:rPr>
        <w:t xml:space="preserve">The delay is the same for DCI-based and Timer-based BWP switch. </w:t>
      </w:r>
    </w:p>
    <w:p w:rsidR="00D60E64" w:rsidRDefault="00D60E64" w:rsidP="00D60E64">
      <w:pPr>
        <w:pStyle w:val="a9"/>
        <w:numPr>
          <w:ilvl w:val="0"/>
          <w:numId w:val="19"/>
        </w:numPr>
        <w:jc w:val="both"/>
        <w:rPr>
          <w:rFonts w:eastAsia="SimSun" w:cs="Times New Roman"/>
          <w:lang w:eastAsia="x-none"/>
        </w:rPr>
      </w:pPr>
      <w:r w:rsidRPr="00D60E64">
        <w:rPr>
          <w:rFonts w:eastAsia="SimSun" w:cs="Times New Roman"/>
          <w:lang w:eastAsia="x-none"/>
        </w:rPr>
        <w:lastRenderedPageBreak/>
        <w:t xml:space="preserve">The delay </w:t>
      </w:r>
      <w:r w:rsidR="00F30702" w:rsidRPr="00D60E64">
        <w:rPr>
          <w:rFonts w:eastAsia="SimSun" w:cs="Times New Roman"/>
          <w:lang w:eastAsia="x-none"/>
        </w:rPr>
        <w:t xml:space="preserve">is also the same for all scenarios, e.g., involving RF re-tuning, SCS and/or baseband parameter changes. </w:t>
      </w:r>
    </w:p>
    <w:p w:rsidR="009B73F5" w:rsidRPr="00D60E64" w:rsidRDefault="00D60E64" w:rsidP="00D60E64">
      <w:pPr>
        <w:pStyle w:val="a9"/>
        <w:numPr>
          <w:ilvl w:val="0"/>
          <w:numId w:val="19"/>
        </w:numPr>
        <w:jc w:val="both"/>
        <w:rPr>
          <w:rFonts w:eastAsia="SimSun" w:cs="Times New Roman"/>
          <w:lang w:eastAsia="x-none"/>
        </w:rPr>
      </w:pPr>
      <w:r>
        <w:rPr>
          <w:rFonts w:eastAsia="SimSun" w:cs="Times New Roman"/>
          <w:lang w:eastAsia="x-none"/>
        </w:rPr>
        <w:t>The</w:t>
      </w:r>
      <w:r w:rsidR="00F30702" w:rsidRPr="00D60E64">
        <w:rPr>
          <w:rFonts w:eastAsia="SimSun" w:cs="Times New Roman"/>
          <w:lang w:eastAsia="x-none"/>
        </w:rPr>
        <w:t xml:space="preserve"> delay includes the time for receiving PDCCH symbols carrying BWP switch request as well as the time waiting for the slot boundary.</w:t>
      </w:r>
    </w:p>
    <w:p w:rsidR="008258CA" w:rsidRPr="00D60E64" w:rsidRDefault="008258CA" w:rsidP="008258CA">
      <w:pPr>
        <w:pStyle w:val="a5"/>
        <w:jc w:val="center"/>
        <w:rPr>
          <w:lang w:val="en-US"/>
        </w:rPr>
      </w:pPr>
      <w:bookmarkStart w:id="7" w:name="_Ref525747048"/>
      <w:r>
        <w:t xml:space="preserve">Table </w:t>
      </w:r>
      <w:r w:rsidR="00390FEB">
        <w:fldChar w:fldCharType="begin"/>
      </w:r>
      <w:r w:rsidR="00390FEB">
        <w:instrText xml:space="preserve"> SEQ Ta</w:instrText>
      </w:r>
      <w:r w:rsidR="00390FEB">
        <w:instrText xml:space="preserve">ble \* ARABIC </w:instrText>
      </w:r>
      <w:r w:rsidR="00390FEB">
        <w:fldChar w:fldCharType="separate"/>
      </w:r>
      <w:r>
        <w:rPr>
          <w:noProof/>
        </w:rPr>
        <w:t>1</w:t>
      </w:r>
      <w:r w:rsidR="00390FEB">
        <w:rPr>
          <w:noProof/>
        </w:rPr>
        <w:fldChar w:fldCharType="end"/>
      </w:r>
      <w:bookmarkEnd w:id="7"/>
      <w:r w:rsidRPr="00EC5751">
        <w:t>: BWP switch delay</w:t>
      </w:r>
      <w:r w:rsidR="00D60E64">
        <w:rPr>
          <w:lang w:val="en-US"/>
        </w:rPr>
        <w:t xml:space="preserve"> for Type 2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00046" w:rsidRPr="00EC5751" w:rsidTr="005D5FE1">
        <w:trPr>
          <w:trHeight w:val="305"/>
          <w:jc w:val="center"/>
        </w:trPr>
        <w:tc>
          <w:tcPr>
            <w:tcW w:w="649" w:type="dxa"/>
            <w:vMerge w:val="restart"/>
            <w:shd w:val="clear" w:color="auto" w:fill="auto"/>
            <w:vAlign w:val="center"/>
          </w:tcPr>
          <w:p w:rsidR="00E00046" w:rsidRPr="00EC5751" w:rsidRDefault="00E00046" w:rsidP="005D5FE1">
            <w:pPr>
              <w:pStyle w:val="TAH"/>
            </w:pPr>
            <w:r w:rsidRPr="000F4DD2">
              <w:rPr>
                <w:noProof/>
                <w:lang w:val="en-US"/>
              </w:rPr>
              <w:drawing>
                <wp:inline distT="0" distB="0" distL="0" distR="0" wp14:anchorId="143D665C" wp14:editId="128C8907">
                  <wp:extent cx="147320" cy="157480"/>
                  <wp:effectExtent l="0" t="0" r="508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7320" cy="157480"/>
                          </a:xfrm>
                          <a:prstGeom prst="rect">
                            <a:avLst/>
                          </a:prstGeom>
                          <a:noFill/>
                          <a:ln>
                            <a:noFill/>
                          </a:ln>
                        </pic:spPr>
                      </pic:pic>
                    </a:graphicData>
                  </a:graphic>
                </wp:inline>
              </w:drawing>
            </w:r>
          </w:p>
        </w:tc>
        <w:tc>
          <w:tcPr>
            <w:tcW w:w="992" w:type="dxa"/>
            <w:vMerge w:val="restart"/>
          </w:tcPr>
          <w:p w:rsidR="00E00046" w:rsidRPr="00EC5751" w:rsidRDefault="00E00046" w:rsidP="005D5FE1">
            <w:pPr>
              <w:pStyle w:val="TAH"/>
            </w:pPr>
            <w:r w:rsidRPr="00EC5751">
              <w:t>NR Slot length (ms)</w:t>
            </w:r>
          </w:p>
        </w:tc>
        <w:tc>
          <w:tcPr>
            <w:tcW w:w="3938" w:type="dxa"/>
            <w:gridSpan w:val="2"/>
          </w:tcPr>
          <w:p w:rsidR="00E00046" w:rsidRPr="00EC5751" w:rsidRDefault="00E00046" w:rsidP="005D5FE1">
            <w:pPr>
              <w:pStyle w:val="TAH"/>
              <w:rPr>
                <w:lang w:eastAsia="zh-CN"/>
              </w:rPr>
            </w:pPr>
            <w:r w:rsidRPr="00EC5751">
              <w:rPr>
                <w:lang w:eastAsia="zh-CN"/>
              </w:rPr>
              <w:t>BWP switch delay Y (slots)</w:t>
            </w:r>
          </w:p>
        </w:tc>
      </w:tr>
      <w:tr w:rsidR="00E00046" w:rsidRPr="00EC5751" w:rsidTr="005D5FE1">
        <w:trPr>
          <w:trHeight w:val="306"/>
          <w:jc w:val="center"/>
        </w:trPr>
        <w:tc>
          <w:tcPr>
            <w:tcW w:w="649" w:type="dxa"/>
            <w:vMerge/>
            <w:shd w:val="clear" w:color="auto" w:fill="auto"/>
            <w:vAlign w:val="center"/>
          </w:tcPr>
          <w:p w:rsidR="00E00046" w:rsidRPr="00EC5751" w:rsidRDefault="00E00046" w:rsidP="005D5FE1">
            <w:pPr>
              <w:pStyle w:val="TAH"/>
            </w:pPr>
          </w:p>
        </w:tc>
        <w:tc>
          <w:tcPr>
            <w:tcW w:w="992" w:type="dxa"/>
            <w:vMerge/>
          </w:tcPr>
          <w:p w:rsidR="00E00046" w:rsidRPr="00EC5751" w:rsidRDefault="00E00046" w:rsidP="005D5FE1">
            <w:pPr>
              <w:pStyle w:val="TAH"/>
            </w:pPr>
          </w:p>
        </w:tc>
        <w:tc>
          <w:tcPr>
            <w:tcW w:w="1969" w:type="dxa"/>
          </w:tcPr>
          <w:p w:rsidR="00E00046" w:rsidRPr="00EC5751" w:rsidRDefault="00E00046" w:rsidP="005D5FE1">
            <w:pPr>
              <w:pStyle w:val="TAH"/>
              <w:rPr>
                <w:vertAlign w:val="superscript"/>
                <w:lang w:eastAsia="zh-CN"/>
              </w:rPr>
            </w:pPr>
            <w:r w:rsidRPr="00EC5751">
              <w:rPr>
                <w:lang w:eastAsia="zh-CN"/>
              </w:rPr>
              <w:t>Type 1</w:t>
            </w:r>
            <w:r w:rsidRPr="00EC5751">
              <w:rPr>
                <w:vertAlign w:val="superscript"/>
                <w:lang w:eastAsia="zh-CN"/>
              </w:rPr>
              <w:t>Note 1</w:t>
            </w:r>
          </w:p>
        </w:tc>
        <w:tc>
          <w:tcPr>
            <w:tcW w:w="1969" w:type="dxa"/>
          </w:tcPr>
          <w:p w:rsidR="00E00046" w:rsidRPr="00EC5751" w:rsidRDefault="00E00046" w:rsidP="005D5FE1">
            <w:pPr>
              <w:pStyle w:val="TAH"/>
              <w:rPr>
                <w:vertAlign w:val="superscript"/>
                <w:lang w:eastAsia="zh-CN"/>
              </w:rPr>
            </w:pPr>
            <w:r w:rsidRPr="00EC5751">
              <w:rPr>
                <w:lang w:eastAsia="zh-CN"/>
              </w:rPr>
              <w:t>Type 2</w:t>
            </w:r>
            <w:r w:rsidRPr="00EC5751">
              <w:rPr>
                <w:vertAlign w:val="superscript"/>
                <w:lang w:eastAsia="zh-CN"/>
              </w:rPr>
              <w:t>Note 1</w:t>
            </w:r>
          </w:p>
        </w:tc>
      </w:tr>
      <w:tr w:rsidR="00E00046" w:rsidRPr="00EC5751" w:rsidDel="00FC0501" w:rsidTr="005D5FE1">
        <w:trPr>
          <w:jc w:val="center"/>
        </w:trPr>
        <w:tc>
          <w:tcPr>
            <w:tcW w:w="649" w:type="dxa"/>
            <w:shd w:val="clear" w:color="auto" w:fill="auto"/>
          </w:tcPr>
          <w:p w:rsidR="00E00046" w:rsidRPr="00EC5751" w:rsidRDefault="00E00046" w:rsidP="005D5FE1">
            <w:pPr>
              <w:pStyle w:val="TAC"/>
            </w:pPr>
            <w:r w:rsidRPr="00EC5751">
              <w:t>0</w:t>
            </w:r>
          </w:p>
        </w:tc>
        <w:tc>
          <w:tcPr>
            <w:tcW w:w="992" w:type="dxa"/>
          </w:tcPr>
          <w:p w:rsidR="00E00046" w:rsidRPr="00EC5751" w:rsidRDefault="00E00046" w:rsidP="005D5FE1">
            <w:pPr>
              <w:pStyle w:val="TAC"/>
            </w:pPr>
            <w:r w:rsidRPr="00EC5751">
              <w:t>1</w:t>
            </w:r>
          </w:p>
        </w:tc>
        <w:tc>
          <w:tcPr>
            <w:tcW w:w="1969" w:type="dxa"/>
            <w:shd w:val="clear" w:color="auto" w:fill="auto"/>
          </w:tcPr>
          <w:p w:rsidR="00E00046" w:rsidRPr="00EC5751" w:rsidRDefault="00E00046" w:rsidP="005D5FE1">
            <w:pPr>
              <w:pStyle w:val="TAC"/>
            </w:pPr>
            <w:r w:rsidRPr="00EC5751">
              <w:t>TBD</w:t>
            </w:r>
          </w:p>
        </w:tc>
        <w:tc>
          <w:tcPr>
            <w:tcW w:w="1969" w:type="dxa"/>
          </w:tcPr>
          <w:p w:rsidR="00E00046" w:rsidRPr="00EC5751" w:rsidRDefault="00E00046" w:rsidP="005D5FE1">
            <w:pPr>
              <w:pStyle w:val="TAC"/>
            </w:pPr>
            <w:r w:rsidRPr="00EC5751">
              <w:t>[3]</w:t>
            </w:r>
          </w:p>
        </w:tc>
      </w:tr>
      <w:tr w:rsidR="00E00046" w:rsidRPr="00EC5751" w:rsidDel="00FC0501" w:rsidTr="005D5FE1">
        <w:trPr>
          <w:jc w:val="center"/>
        </w:trPr>
        <w:tc>
          <w:tcPr>
            <w:tcW w:w="649" w:type="dxa"/>
            <w:shd w:val="clear" w:color="auto" w:fill="auto"/>
          </w:tcPr>
          <w:p w:rsidR="00E00046" w:rsidRPr="00EC5751" w:rsidRDefault="00E00046" w:rsidP="005D5FE1">
            <w:pPr>
              <w:pStyle w:val="TAC"/>
            </w:pPr>
            <w:r w:rsidRPr="00EC5751">
              <w:t>1</w:t>
            </w:r>
          </w:p>
        </w:tc>
        <w:tc>
          <w:tcPr>
            <w:tcW w:w="992" w:type="dxa"/>
          </w:tcPr>
          <w:p w:rsidR="00E00046" w:rsidRPr="00EC5751" w:rsidRDefault="00E00046" w:rsidP="005D5FE1">
            <w:pPr>
              <w:pStyle w:val="TAC"/>
            </w:pPr>
            <w:r w:rsidRPr="00EC5751">
              <w:t>0.5</w:t>
            </w:r>
          </w:p>
        </w:tc>
        <w:tc>
          <w:tcPr>
            <w:tcW w:w="1969" w:type="dxa"/>
            <w:shd w:val="clear" w:color="auto" w:fill="auto"/>
          </w:tcPr>
          <w:p w:rsidR="00E00046" w:rsidRPr="00EC5751" w:rsidRDefault="00E00046" w:rsidP="005D5FE1">
            <w:pPr>
              <w:pStyle w:val="TAC"/>
            </w:pPr>
            <w:r w:rsidRPr="00EC5751">
              <w:t>TBD</w:t>
            </w:r>
          </w:p>
        </w:tc>
        <w:tc>
          <w:tcPr>
            <w:tcW w:w="1969" w:type="dxa"/>
          </w:tcPr>
          <w:p w:rsidR="00E00046" w:rsidRPr="00EC5751" w:rsidRDefault="00E00046" w:rsidP="005D5FE1">
            <w:pPr>
              <w:pStyle w:val="TAC"/>
            </w:pPr>
            <w:r w:rsidRPr="00EC5751">
              <w:t>[5]</w:t>
            </w:r>
          </w:p>
        </w:tc>
      </w:tr>
      <w:tr w:rsidR="00E00046" w:rsidRPr="00EC5751" w:rsidDel="00FC0501" w:rsidTr="005D5FE1">
        <w:trPr>
          <w:jc w:val="center"/>
        </w:trPr>
        <w:tc>
          <w:tcPr>
            <w:tcW w:w="649" w:type="dxa"/>
            <w:shd w:val="clear" w:color="auto" w:fill="auto"/>
          </w:tcPr>
          <w:p w:rsidR="00E00046" w:rsidRPr="00EC5751" w:rsidRDefault="00E00046" w:rsidP="005D5FE1">
            <w:pPr>
              <w:pStyle w:val="TAC"/>
            </w:pPr>
            <w:r w:rsidRPr="00EC5751">
              <w:t>2</w:t>
            </w:r>
          </w:p>
        </w:tc>
        <w:tc>
          <w:tcPr>
            <w:tcW w:w="992" w:type="dxa"/>
          </w:tcPr>
          <w:p w:rsidR="00E00046" w:rsidRPr="00EC5751" w:rsidRDefault="00E00046" w:rsidP="005D5FE1">
            <w:pPr>
              <w:pStyle w:val="TAC"/>
            </w:pPr>
            <w:r w:rsidRPr="00EC5751">
              <w:t>0.25</w:t>
            </w:r>
          </w:p>
        </w:tc>
        <w:tc>
          <w:tcPr>
            <w:tcW w:w="1969" w:type="dxa"/>
            <w:shd w:val="clear" w:color="auto" w:fill="auto"/>
          </w:tcPr>
          <w:p w:rsidR="00E00046" w:rsidRPr="00EC5751" w:rsidRDefault="00E00046" w:rsidP="005D5FE1">
            <w:pPr>
              <w:pStyle w:val="TAC"/>
            </w:pPr>
            <w:r w:rsidRPr="00EC5751">
              <w:t>TBD</w:t>
            </w:r>
          </w:p>
        </w:tc>
        <w:tc>
          <w:tcPr>
            <w:tcW w:w="1969" w:type="dxa"/>
          </w:tcPr>
          <w:p w:rsidR="00E00046" w:rsidRPr="00EC5751" w:rsidRDefault="00E00046" w:rsidP="005D5FE1">
            <w:pPr>
              <w:pStyle w:val="TAC"/>
            </w:pPr>
            <w:r w:rsidRPr="00EC5751">
              <w:t>[9]</w:t>
            </w:r>
          </w:p>
        </w:tc>
      </w:tr>
      <w:tr w:rsidR="00E00046" w:rsidRPr="001C4BFB" w:rsidDel="00FC0501" w:rsidTr="005D5FE1">
        <w:trPr>
          <w:jc w:val="center"/>
        </w:trPr>
        <w:tc>
          <w:tcPr>
            <w:tcW w:w="649" w:type="dxa"/>
            <w:shd w:val="clear" w:color="auto" w:fill="auto"/>
          </w:tcPr>
          <w:p w:rsidR="00E00046" w:rsidRPr="00EC5751" w:rsidRDefault="00E00046" w:rsidP="005D5FE1">
            <w:pPr>
              <w:pStyle w:val="TAC"/>
            </w:pPr>
            <w:r w:rsidRPr="00EC5751">
              <w:t>3</w:t>
            </w:r>
          </w:p>
        </w:tc>
        <w:tc>
          <w:tcPr>
            <w:tcW w:w="992" w:type="dxa"/>
          </w:tcPr>
          <w:p w:rsidR="00E00046" w:rsidRPr="00EC5751" w:rsidRDefault="00E00046" w:rsidP="005D5FE1">
            <w:pPr>
              <w:pStyle w:val="TAC"/>
            </w:pPr>
            <w:r w:rsidRPr="00EC5751">
              <w:t>0.125</w:t>
            </w:r>
          </w:p>
        </w:tc>
        <w:tc>
          <w:tcPr>
            <w:tcW w:w="1969" w:type="dxa"/>
            <w:shd w:val="clear" w:color="auto" w:fill="auto"/>
          </w:tcPr>
          <w:p w:rsidR="00E00046" w:rsidRPr="00EC5751" w:rsidRDefault="00E00046" w:rsidP="005D5FE1">
            <w:pPr>
              <w:pStyle w:val="TAC"/>
            </w:pPr>
            <w:r w:rsidRPr="00EC5751">
              <w:t>TBD</w:t>
            </w:r>
          </w:p>
        </w:tc>
        <w:tc>
          <w:tcPr>
            <w:tcW w:w="1969" w:type="dxa"/>
          </w:tcPr>
          <w:p w:rsidR="00E00046" w:rsidRPr="00FB1969" w:rsidRDefault="00E00046" w:rsidP="005D5FE1">
            <w:pPr>
              <w:pStyle w:val="TAC"/>
            </w:pPr>
            <w:r w:rsidRPr="00EC5751">
              <w:t>[17]</w:t>
            </w:r>
          </w:p>
        </w:tc>
      </w:tr>
      <w:tr w:rsidR="00E00046" w:rsidRPr="001C4BFB" w:rsidDel="00FC0501" w:rsidTr="005D5FE1">
        <w:trPr>
          <w:jc w:val="center"/>
        </w:trPr>
        <w:tc>
          <w:tcPr>
            <w:tcW w:w="5579" w:type="dxa"/>
            <w:gridSpan w:val="4"/>
            <w:shd w:val="clear" w:color="auto" w:fill="auto"/>
          </w:tcPr>
          <w:p w:rsidR="00E00046" w:rsidRDefault="00E00046" w:rsidP="005D5FE1">
            <w:pPr>
              <w:pStyle w:val="TAC"/>
              <w:jc w:val="left"/>
            </w:pPr>
            <w:r>
              <w:t>Note 1: Depends on UE capability.</w:t>
            </w:r>
          </w:p>
          <w:p w:rsidR="00E00046" w:rsidRPr="001C4BFB" w:rsidRDefault="00E00046" w:rsidP="005D5FE1">
            <w:pPr>
              <w:pStyle w:val="TAC"/>
              <w:jc w:val="left"/>
            </w:pPr>
            <w:r>
              <w:t>Note 2: If the BWP switch involves changing of SCS, the BWP switch delay is determined by the larger one between the SCS before BWP switch and the SCS after BWP switch.</w:t>
            </w:r>
          </w:p>
        </w:tc>
      </w:tr>
    </w:tbl>
    <w:p w:rsidR="00E00046" w:rsidRDefault="00E00046" w:rsidP="00ED6BF8">
      <w:pPr>
        <w:jc w:val="both"/>
        <w:rPr>
          <w:rFonts w:eastAsia="SimSun" w:cs="Times New Roman"/>
          <w:lang w:eastAsia="x-none"/>
        </w:rPr>
      </w:pPr>
    </w:p>
    <w:p w:rsidR="009B73F5" w:rsidRDefault="00F30702" w:rsidP="00ED6BF8">
      <w:pPr>
        <w:jc w:val="both"/>
        <w:rPr>
          <w:rFonts w:eastAsia="SimSun" w:cs="Times New Roman"/>
          <w:lang w:eastAsia="x-none"/>
        </w:rPr>
      </w:pPr>
      <w:r>
        <w:rPr>
          <w:rFonts w:eastAsia="SimSun" w:cs="Times New Roman"/>
          <w:lang w:eastAsia="x-none"/>
        </w:rPr>
        <w:t xml:space="preserve">One remaining issue </w:t>
      </w:r>
      <w:r w:rsidR="00975CBD">
        <w:rPr>
          <w:rFonts w:eastAsia="SimSun" w:cs="Times New Roman"/>
          <w:lang w:eastAsia="x-none"/>
        </w:rPr>
        <w:t xml:space="preserve">for Type 1 UE. If </w:t>
      </w:r>
      <w:r w:rsidR="00D60E64">
        <w:rPr>
          <w:rFonts w:eastAsia="SimSun" w:cs="Times New Roman"/>
          <w:lang w:eastAsia="x-none"/>
        </w:rPr>
        <w:t>we consider the previous agreed delay value</w:t>
      </w:r>
      <w:r w:rsidR="00800788">
        <w:rPr>
          <w:rFonts w:eastAsia="SimSun" w:cs="Times New Roman"/>
          <w:lang w:eastAsia="x-none"/>
        </w:rPr>
        <w:t xml:space="preserve"> in [4]</w:t>
      </w:r>
      <w:r w:rsidR="00D60E64">
        <w:rPr>
          <w:rFonts w:eastAsia="SimSun" w:cs="Times New Roman"/>
          <w:lang w:eastAsia="x-none"/>
        </w:rPr>
        <w:t xml:space="preserve"> together with above 3 agreements, the final delay requirement of Type 1 UE can be calculated in </w:t>
      </w:r>
      <w:r w:rsidR="00D60E64">
        <w:rPr>
          <w:rFonts w:eastAsia="SimSun" w:cs="Times New Roman"/>
          <w:lang w:eastAsia="x-none"/>
        </w:rPr>
        <w:fldChar w:fldCharType="begin"/>
      </w:r>
      <w:r w:rsidR="00D60E64">
        <w:rPr>
          <w:rFonts w:eastAsia="SimSun" w:cs="Times New Roman"/>
          <w:lang w:eastAsia="x-none"/>
        </w:rPr>
        <w:instrText xml:space="preserve"> REF _Ref525747491 \h </w:instrText>
      </w:r>
      <w:r w:rsidR="00D60E64">
        <w:rPr>
          <w:rFonts w:eastAsia="SimSun" w:cs="Times New Roman"/>
          <w:lang w:eastAsia="x-none"/>
        </w:rPr>
      </w:r>
      <w:r w:rsidR="00D60E64">
        <w:rPr>
          <w:rFonts w:eastAsia="SimSun" w:cs="Times New Roman"/>
          <w:lang w:eastAsia="x-none"/>
        </w:rPr>
        <w:fldChar w:fldCharType="separate"/>
      </w:r>
      <w:r w:rsidR="00D60E64">
        <w:t xml:space="preserve">Table </w:t>
      </w:r>
      <w:r w:rsidR="00D60E64">
        <w:rPr>
          <w:noProof/>
        </w:rPr>
        <w:t>2</w:t>
      </w:r>
      <w:r w:rsidR="00D60E64">
        <w:rPr>
          <w:rFonts w:eastAsia="SimSun" w:cs="Times New Roman"/>
          <w:lang w:eastAsia="x-none"/>
        </w:rPr>
        <w:fldChar w:fldCharType="end"/>
      </w:r>
      <w:r w:rsidR="00D60E64">
        <w:rPr>
          <w:rFonts w:eastAsia="SimSun" w:cs="Times New Roman"/>
          <w:lang w:eastAsia="x-none"/>
        </w:rPr>
        <w:t xml:space="preserve">. In general, the final delay ranges from 750us to 1000us. </w:t>
      </w:r>
    </w:p>
    <w:p w:rsidR="00975CBD" w:rsidRDefault="00D60E64" w:rsidP="00D60E64">
      <w:pPr>
        <w:pStyle w:val="a5"/>
        <w:jc w:val="center"/>
      </w:pPr>
      <w:bookmarkStart w:id="8" w:name="_Ref525747491"/>
      <w:r>
        <w:t xml:space="preserve">Table </w:t>
      </w:r>
      <w:r w:rsidR="00390FEB">
        <w:fldChar w:fldCharType="begin"/>
      </w:r>
      <w:r w:rsidR="00390FEB">
        <w:instrText xml:space="preserve"> SEQ Table \* ARABIC </w:instrText>
      </w:r>
      <w:r w:rsidR="00390FEB">
        <w:fldChar w:fldCharType="separate"/>
      </w:r>
      <w:r>
        <w:rPr>
          <w:noProof/>
        </w:rPr>
        <w:t>2</w:t>
      </w:r>
      <w:r w:rsidR="00390FEB">
        <w:rPr>
          <w:noProof/>
        </w:rPr>
        <w:fldChar w:fldCharType="end"/>
      </w:r>
      <w:bookmarkEnd w:id="8"/>
      <w:r w:rsidRPr="00EC5751">
        <w:t>: BWP switch delay</w:t>
      </w:r>
      <w:r>
        <w:rPr>
          <w:lang w:val="en-US"/>
        </w:rPr>
        <w:t xml:space="preserve"> for Type 1 UE</w:t>
      </w:r>
    </w:p>
    <w:tbl>
      <w:tblPr>
        <w:tblW w:w="9166" w:type="dxa"/>
        <w:jc w:val="center"/>
        <w:tblCellMar>
          <w:left w:w="0" w:type="dxa"/>
          <w:right w:w="0" w:type="dxa"/>
        </w:tblCellMar>
        <w:tblLook w:val="04A0" w:firstRow="1" w:lastRow="0" w:firstColumn="1" w:lastColumn="0" w:noHBand="0" w:noVBand="1"/>
      </w:tblPr>
      <w:tblGrid>
        <w:gridCol w:w="1240"/>
        <w:gridCol w:w="2015"/>
        <w:gridCol w:w="1401"/>
        <w:gridCol w:w="1572"/>
        <w:gridCol w:w="1407"/>
        <w:gridCol w:w="1531"/>
      </w:tblGrid>
      <w:tr w:rsidR="00975CBD" w:rsidTr="00275A26">
        <w:trPr>
          <w:jc w:val="center"/>
        </w:trPr>
        <w:tc>
          <w:tcPr>
            <w:tcW w:w="12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5CBD" w:rsidRPr="00D60E64" w:rsidRDefault="00975CBD" w:rsidP="00975CBD">
            <w:pPr>
              <w:pStyle w:val="a9"/>
              <w:spacing w:after="0" w:line="240" w:lineRule="auto"/>
              <w:ind w:left="0"/>
              <w:rPr>
                <w:rFonts w:eastAsia="SimSun" w:cs="Times New Roman"/>
                <w:lang w:eastAsia="x-none"/>
              </w:rPr>
            </w:pPr>
          </w:p>
        </w:tc>
        <w:tc>
          <w:tcPr>
            <w:tcW w:w="20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75CBD" w:rsidRPr="00D60E64" w:rsidRDefault="00975CBD" w:rsidP="00975CBD">
            <w:pPr>
              <w:pStyle w:val="a9"/>
              <w:spacing w:after="0" w:line="240" w:lineRule="auto"/>
              <w:ind w:left="0"/>
              <w:jc w:val="center"/>
              <w:rPr>
                <w:rFonts w:eastAsia="SimSun" w:cs="Times New Roman"/>
                <w:lang w:eastAsia="x-none"/>
              </w:rPr>
            </w:pPr>
            <w:r w:rsidRPr="00D60E64">
              <w:rPr>
                <w:rFonts w:eastAsia="SimSun" w:cs="Times New Roman"/>
                <w:highlight w:val="yellow"/>
                <w:lang w:eastAsia="x-none"/>
              </w:rPr>
              <w:t>(A)</w:t>
            </w:r>
          </w:p>
          <w:p w:rsidR="00975CBD" w:rsidRPr="00D60E64" w:rsidRDefault="00975CBD" w:rsidP="00975CBD">
            <w:pPr>
              <w:pStyle w:val="a9"/>
              <w:spacing w:after="0" w:line="240" w:lineRule="auto"/>
              <w:ind w:left="0"/>
              <w:jc w:val="center"/>
              <w:rPr>
                <w:rFonts w:eastAsia="SimSun" w:cs="Times New Roman"/>
                <w:lang w:eastAsia="x-none"/>
              </w:rPr>
            </w:pPr>
            <w:r w:rsidRPr="00D60E64">
              <w:rPr>
                <w:rFonts w:eastAsia="SimSun" w:cs="Times New Roman"/>
                <w:lang w:eastAsia="x-none"/>
              </w:rPr>
              <w:t>3 OFDM symbol for control channel (us)</w:t>
            </w:r>
          </w:p>
        </w:tc>
        <w:tc>
          <w:tcPr>
            <w:tcW w:w="14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75CBD" w:rsidRPr="00D60E64" w:rsidRDefault="00975CBD" w:rsidP="00975CBD">
            <w:pPr>
              <w:pStyle w:val="a9"/>
              <w:spacing w:after="0" w:line="240" w:lineRule="auto"/>
              <w:ind w:left="0"/>
              <w:jc w:val="center"/>
              <w:rPr>
                <w:rFonts w:eastAsia="SimSun" w:cs="Times New Roman"/>
                <w:lang w:eastAsia="x-none"/>
              </w:rPr>
            </w:pPr>
            <w:r w:rsidRPr="00D60E64">
              <w:rPr>
                <w:rFonts w:eastAsia="SimSun" w:cs="Times New Roman"/>
                <w:highlight w:val="yellow"/>
                <w:lang w:eastAsia="x-none"/>
              </w:rPr>
              <w:t>(B)</w:t>
            </w:r>
          </w:p>
          <w:p w:rsidR="00975CBD" w:rsidRPr="00D60E64" w:rsidRDefault="00975CBD" w:rsidP="00975CBD">
            <w:pPr>
              <w:pStyle w:val="a9"/>
              <w:spacing w:after="0" w:line="240" w:lineRule="auto"/>
              <w:ind w:left="0"/>
              <w:jc w:val="center"/>
              <w:rPr>
                <w:rFonts w:eastAsia="SimSun" w:cs="Times New Roman"/>
                <w:lang w:eastAsia="x-none"/>
              </w:rPr>
            </w:pPr>
            <w:r w:rsidRPr="00D60E64">
              <w:rPr>
                <w:rFonts w:eastAsia="SimSun" w:cs="Times New Roman"/>
                <w:lang w:eastAsia="x-none"/>
              </w:rPr>
              <w:t>Type 2 delay (us)</w:t>
            </w:r>
          </w:p>
        </w:tc>
        <w:tc>
          <w:tcPr>
            <w:tcW w:w="15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75CBD" w:rsidRPr="00D60E64" w:rsidRDefault="00975CBD" w:rsidP="00975CBD">
            <w:pPr>
              <w:spacing w:after="0" w:line="240" w:lineRule="auto"/>
              <w:jc w:val="center"/>
              <w:rPr>
                <w:rFonts w:eastAsia="SimSun" w:cs="Times New Roman"/>
                <w:lang w:eastAsia="x-none"/>
              </w:rPr>
            </w:pPr>
            <w:r w:rsidRPr="00D60E64">
              <w:rPr>
                <w:rFonts w:eastAsia="SimSun" w:cs="Times New Roman"/>
                <w:highlight w:val="yellow"/>
                <w:lang w:eastAsia="x-none"/>
              </w:rPr>
              <w:t>(A+ B)</w:t>
            </w:r>
          </w:p>
          <w:p w:rsidR="00975CBD" w:rsidRPr="00D60E64" w:rsidRDefault="00975CBD" w:rsidP="00975CBD">
            <w:pPr>
              <w:pStyle w:val="a9"/>
              <w:spacing w:after="0" w:line="240" w:lineRule="auto"/>
              <w:ind w:left="0"/>
              <w:jc w:val="center"/>
              <w:rPr>
                <w:rFonts w:eastAsia="SimSun" w:cs="Times New Roman"/>
                <w:lang w:eastAsia="x-none"/>
              </w:rPr>
            </w:pPr>
            <w:r w:rsidRPr="00D60E64">
              <w:rPr>
                <w:rFonts w:eastAsia="SimSun" w:cs="Times New Roman"/>
                <w:lang w:eastAsia="x-none"/>
              </w:rPr>
              <w:t>Delay + control symbols</w:t>
            </w:r>
            <w:r w:rsidR="00275A26">
              <w:rPr>
                <w:rFonts w:eastAsia="SimSun" w:cs="Times New Roman"/>
                <w:lang w:eastAsia="x-none"/>
              </w:rPr>
              <w:t xml:space="preserve"> (us)</w:t>
            </w:r>
          </w:p>
        </w:tc>
        <w:tc>
          <w:tcPr>
            <w:tcW w:w="1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75CBD" w:rsidRPr="00D60E64" w:rsidRDefault="00975CBD" w:rsidP="00975CBD">
            <w:pPr>
              <w:pStyle w:val="a9"/>
              <w:spacing w:after="0" w:line="240" w:lineRule="auto"/>
              <w:ind w:left="0"/>
              <w:jc w:val="center"/>
              <w:rPr>
                <w:rFonts w:eastAsia="SimSun" w:cs="Times New Roman"/>
                <w:lang w:eastAsia="x-none"/>
              </w:rPr>
            </w:pPr>
            <w:r w:rsidRPr="00D60E64">
              <w:rPr>
                <w:rFonts w:eastAsia="SimSun" w:cs="Times New Roman"/>
                <w:highlight w:val="yellow"/>
                <w:lang w:eastAsia="x-none"/>
              </w:rPr>
              <w:t>(C)</w:t>
            </w:r>
          </w:p>
          <w:p w:rsidR="00975CBD" w:rsidRPr="00D60E64" w:rsidRDefault="00975CBD" w:rsidP="00975CBD">
            <w:pPr>
              <w:pStyle w:val="a9"/>
              <w:spacing w:after="0" w:line="240" w:lineRule="auto"/>
              <w:ind w:left="0"/>
              <w:jc w:val="center"/>
              <w:rPr>
                <w:rFonts w:eastAsia="SimSun" w:cs="Times New Roman"/>
                <w:lang w:eastAsia="x-none"/>
              </w:rPr>
            </w:pPr>
            <w:r w:rsidRPr="00D60E64">
              <w:rPr>
                <w:rFonts w:eastAsia="SimSun" w:cs="Times New Roman"/>
                <w:lang w:eastAsia="x-none"/>
              </w:rPr>
              <w:t>Slot duration (us)</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75CBD" w:rsidRPr="00D60E64" w:rsidRDefault="00975CBD" w:rsidP="00975CBD">
            <w:pPr>
              <w:pStyle w:val="a9"/>
              <w:spacing w:after="0" w:line="240" w:lineRule="auto"/>
              <w:ind w:left="0"/>
              <w:jc w:val="center"/>
              <w:rPr>
                <w:rFonts w:eastAsia="SimSun" w:cs="Times New Roman"/>
                <w:lang w:eastAsia="x-none"/>
              </w:rPr>
            </w:pPr>
            <w:r w:rsidRPr="00D60E64">
              <w:rPr>
                <w:rFonts w:eastAsia="SimSun" w:cs="Times New Roman"/>
                <w:highlight w:val="yellow"/>
                <w:lang w:eastAsia="x-none"/>
              </w:rPr>
              <w:t>Ceil((A+B)/C)</w:t>
            </w:r>
          </w:p>
          <w:p w:rsidR="00975CBD" w:rsidRPr="00D60E64" w:rsidRDefault="00975CBD" w:rsidP="00975CBD">
            <w:pPr>
              <w:pStyle w:val="a9"/>
              <w:spacing w:after="0" w:line="240" w:lineRule="auto"/>
              <w:ind w:left="0"/>
              <w:jc w:val="center"/>
              <w:rPr>
                <w:rFonts w:eastAsia="SimSun" w:cs="Times New Roman"/>
                <w:lang w:eastAsia="x-none"/>
              </w:rPr>
            </w:pPr>
            <w:r w:rsidRPr="00D60E64">
              <w:rPr>
                <w:rFonts w:eastAsia="SimSun" w:cs="Times New Roman"/>
                <w:lang w:eastAsia="x-none"/>
              </w:rPr>
              <w:t>Rounded to # of slots</w:t>
            </w:r>
            <w:r w:rsidR="00275A26">
              <w:rPr>
                <w:rFonts w:eastAsia="SimSun" w:cs="Times New Roman"/>
                <w:lang w:eastAsia="x-none"/>
              </w:rPr>
              <w:t xml:space="preserve"> (slot)</w:t>
            </w:r>
          </w:p>
        </w:tc>
      </w:tr>
      <w:tr w:rsidR="00975CBD" w:rsidTr="00275A26">
        <w:trPr>
          <w:jc w:val="center"/>
        </w:trPr>
        <w:tc>
          <w:tcPr>
            <w:tcW w:w="1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5CBD" w:rsidRPr="00D60E64" w:rsidRDefault="00975CBD" w:rsidP="00975CBD">
            <w:pPr>
              <w:pStyle w:val="a9"/>
              <w:spacing w:after="0" w:line="240" w:lineRule="auto"/>
              <w:ind w:left="0"/>
              <w:rPr>
                <w:rFonts w:eastAsia="SimSun" w:cs="Times New Roman"/>
                <w:lang w:eastAsia="x-none"/>
              </w:rPr>
            </w:pPr>
            <w:r w:rsidRPr="00D60E64">
              <w:rPr>
                <w:rFonts w:eastAsia="SimSun" w:cs="Times New Roman"/>
                <w:lang w:eastAsia="x-none"/>
              </w:rPr>
              <w:t>15KHz SCS</w:t>
            </w:r>
          </w:p>
        </w:tc>
        <w:tc>
          <w:tcPr>
            <w:tcW w:w="20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75CBD" w:rsidRPr="00D60E64" w:rsidRDefault="00975CBD" w:rsidP="00975CBD">
            <w:pPr>
              <w:pStyle w:val="a9"/>
              <w:spacing w:after="0" w:line="240" w:lineRule="auto"/>
              <w:ind w:left="0"/>
              <w:jc w:val="center"/>
              <w:rPr>
                <w:rFonts w:eastAsia="SimSun" w:cs="Times New Roman"/>
                <w:lang w:eastAsia="x-none"/>
              </w:rPr>
            </w:pPr>
            <w:r w:rsidRPr="00D60E64">
              <w:rPr>
                <w:rFonts w:eastAsia="SimSun" w:cs="Times New Roman"/>
                <w:lang w:eastAsia="x-none"/>
              </w:rPr>
              <w:t>72*3 = 216</w:t>
            </w:r>
          </w:p>
        </w:tc>
        <w:tc>
          <w:tcPr>
            <w:tcW w:w="140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75CBD" w:rsidRPr="00D60E64" w:rsidRDefault="00D60E64" w:rsidP="00975CBD">
            <w:pPr>
              <w:pStyle w:val="a9"/>
              <w:spacing w:after="0" w:line="240" w:lineRule="auto"/>
              <w:ind w:left="0"/>
              <w:jc w:val="center"/>
              <w:rPr>
                <w:rFonts w:eastAsia="SimSun" w:cs="Times New Roman"/>
                <w:lang w:eastAsia="x-none"/>
              </w:rPr>
            </w:pPr>
            <w:r w:rsidRPr="00D60E64">
              <w:rPr>
                <w:rFonts w:eastAsia="SimSun" w:cs="Times New Roman"/>
                <w:lang w:eastAsia="x-none"/>
              </w:rPr>
              <w:t>600</w:t>
            </w:r>
          </w:p>
        </w:tc>
        <w:tc>
          <w:tcPr>
            <w:tcW w:w="15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75CBD" w:rsidRPr="00D60E64" w:rsidRDefault="00D60E64" w:rsidP="00975CBD">
            <w:pPr>
              <w:pStyle w:val="a9"/>
              <w:spacing w:after="0" w:line="240" w:lineRule="auto"/>
              <w:ind w:left="0"/>
              <w:jc w:val="center"/>
              <w:rPr>
                <w:rFonts w:eastAsia="SimSun" w:cs="Times New Roman"/>
                <w:lang w:eastAsia="x-none"/>
              </w:rPr>
            </w:pPr>
            <w:r w:rsidRPr="00D60E64">
              <w:rPr>
                <w:rFonts w:eastAsia="SimSun" w:cs="Times New Roman"/>
                <w:lang w:eastAsia="x-none"/>
              </w:rPr>
              <w:t>8</w:t>
            </w:r>
            <w:r w:rsidR="00975CBD" w:rsidRPr="00D60E64">
              <w:rPr>
                <w:rFonts w:eastAsia="SimSun" w:cs="Times New Roman"/>
                <w:lang w:eastAsia="x-none"/>
              </w:rPr>
              <w:t>16</w:t>
            </w:r>
          </w:p>
        </w:tc>
        <w:tc>
          <w:tcPr>
            <w:tcW w:w="1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75CBD" w:rsidRPr="00D60E64" w:rsidRDefault="00975CBD" w:rsidP="00975CBD">
            <w:pPr>
              <w:pStyle w:val="a9"/>
              <w:spacing w:after="0" w:line="240" w:lineRule="auto"/>
              <w:ind w:left="0"/>
              <w:jc w:val="center"/>
              <w:rPr>
                <w:rFonts w:eastAsia="SimSun" w:cs="Times New Roman"/>
                <w:lang w:eastAsia="x-none"/>
              </w:rPr>
            </w:pPr>
            <w:r w:rsidRPr="00D60E64">
              <w:rPr>
                <w:rFonts w:eastAsia="SimSun" w:cs="Times New Roman"/>
                <w:lang w:eastAsia="x-none"/>
              </w:rPr>
              <w:t>1000</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rsidR="00975CBD" w:rsidRPr="00D60E64" w:rsidRDefault="00D60E64" w:rsidP="00975CBD">
            <w:pPr>
              <w:pStyle w:val="a9"/>
              <w:spacing w:after="0" w:line="240" w:lineRule="auto"/>
              <w:ind w:left="0"/>
              <w:jc w:val="center"/>
              <w:rPr>
                <w:rFonts w:eastAsia="SimSun" w:cs="Times New Roman"/>
                <w:lang w:eastAsia="x-none"/>
              </w:rPr>
            </w:pPr>
            <w:r w:rsidRPr="00D60E64">
              <w:rPr>
                <w:rFonts w:eastAsia="SimSun" w:cs="Times New Roman"/>
                <w:lang w:eastAsia="x-none"/>
              </w:rPr>
              <w:t>1</w:t>
            </w:r>
          </w:p>
        </w:tc>
      </w:tr>
      <w:tr w:rsidR="00975CBD" w:rsidTr="00275A26">
        <w:trPr>
          <w:jc w:val="center"/>
        </w:trPr>
        <w:tc>
          <w:tcPr>
            <w:tcW w:w="1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5CBD" w:rsidRPr="00D60E64" w:rsidRDefault="00975CBD" w:rsidP="00975CBD">
            <w:pPr>
              <w:pStyle w:val="a9"/>
              <w:spacing w:after="0" w:line="240" w:lineRule="auto"/>
              <w:ind w:left="0"/>
              <w:rPr>
                <w:rFonts w:eastAsia="SimSun" w:cs="Times New Roman"/>
                <w:lang w:eastAsia="x-none"/>
              </w:rPr>
            </w:pPr>
            <w:r w:rsidRPr="00D60E64">
              <w:rPr>
                <w:rFonts w:eastAsia="SimSun" w:cs="Times New Roman"/>
                <w:lang w:eastAsia="x-none"/>
              </w:rPr>
              <w:t>30KHz SCS</w:t>
            </w:r>
          </w:p>
        </w:tc>
        <w:tc>
          <w:tcPr>
            <w:tcW w:w="20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75CBD" w:rsidRPr="00D60E64" w:rsidRDefault="00975CBD" w:rsidP="00975CBD">
            <w:pPr>
              <w:pStyle w:val="a9"/>
              <w:spacing w:after="0" w:line="240" w:lineRule="auto"/>
              <w:ind w:left="0"/>
              <w:jc w:val="center"/>
              <w:rPr>
                <w:rFonts w:eastAsia="SimSun" w:cs="Times New Roman"/>
                <w:lang w:eastAsia="x-none"/>
              </w:rPr>
            </w:pPr>
            <w:r w:rsidRPr="00D60E64">
              <w:rPr>
                <w:rFonts w:eastAsia="SimSun" w:cs="Times New Roman"/>
                <w:lang w:eastAsia="x-none"/>
              </w:rPr>
              <w:t>36*3 = 108</w:t>
            </w:r>
          </w:p>
        </w:tc>
        <w:tc>
          <w:tcPr>
            <w:tcW w:w="0" w:type="auto"/>
            <w:vMerge/>
            <w:tcBorders>
              <w:top w:val="nil"/>
              <w:left w:val="nil"/>
              <w:bottom w:val="single" w:sz="8" w:space="0" w:color="auto"/>
              <w:right w:val="single" w:sz="8" w:space="0" w:color="auto"/>
            </w:tcBorders>
            <w:vAlign w:val="center"/>
            <w:hideMark/>
          </w:tcPr>
          <w:p w:rsidR="00975CBD" w:rsidRPr="00D60E64" w:rsidRDefault="00975CBD" w:rsidP="00975CBD">
            <w:pPr>
              <w:spacing w:after="0" w:line="240" w:lineRule="auto"/>
              <w:rPr>
                <w:rFonts w:eastAsia="SimSun" w:cs="Times New Roman"/>
                <w:lang w:eastAsia="x-none"/>
              </w:rPr>
            </w:pPr>
          </w:p>
        </w:tc>
        <w:tc>
          <w:tcPr>
            <w:tcW w:w="15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75CBD" w:rsidRPr="00D60E64" w:rsidRDefault="00D60E64" w:rsidP="00D60E64">
            <w:pPr>
              <w:pStyle w:val="a9"/>
              <w:spacing w:after="0" w:line="240" w:lineRule="auto"/>
              <w:ind w:left="0"/>
              <w:jc w:val="center"/>
              <w:rPr>
                <w:rFonts w:eastAsia="SimSun" w:cs="Times New Roman"/>
                <w:lang w:eastAsia="x-none"/>
              </w:rPr>
            </w:pPr>
            <w:r w:rsidRPr="00D60E64">
              <w:rPr>
                <w:rFonts w:eastAsia="SimSun" w:cs="Times New Roman"/>
                <w:lang w:eastAsia="x-none"/>
              </w:rPr>
              <w:t>7</w:t>
            </w:r>
            <w:r w:rsidR="00975CBD" w:rsidRPr="00D60E64">
              <w:rPr>
                <w:rFonts w:eastAsia="SimSun" w:cs="Times New Roman"/>
                <w:lang w:eastAsia="x-none"/>
              </w:rPr>
              <w:t>08</w:t>
            </w:r>
          </w:p>
        </w:tc>
        <w:tc>
          <w:tcPr>
            <w:tcW w:w="1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75CBD" w:rsidRPr="00D60E64" w:rsidRDefault="00975CBD" w:rsidP="00975CBD">
            <w:pPr>
              <w:pStyle w:val="a9"/>
              <w:spacing w:after="0" w:line="240" w:lineRule="auto"/>
              <w:ind w:left="0"/>
              <w:jc w:val="center"/>
              <w:rPr>
                <w:rFonts w:eastAsia="SimSun" w:cs="Times New Roman"/>
                <w:lang w:eastAsia="x-none"/>
              </w:rPr>
            </w:pPr>
            <w:r w:rsidRPr="00D60E64">
              <w:rPr>
                <w:rFonts w:eastAsia="SimSun" w:cs="Times New Roman"/>
                <w:lang w:eastAsia="x-none"/>
              </w:rPr>
              <w:t>500</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rsidR="00975CBD" w:rsidRPr="00D60E64" w:rsidRDefault="00D60E64" w:rsidP="00975CBD">
            <w:pPr>
              <w:pStyle w:val="a9"/>
              <w:spacing w:after="0" w:line="240" w:lineRule="auto"/>
              <w:ind w:left="0"/>
              <w:jc w:val="center"/>
              <w:rPr>
                <w:rFonts w:eastAsia="SimSun" w:cs="Times New Roman"/>
                <w:lang w:eastAsia="x-none"/>
              </w:rPr>
            </w:pPr>
            <w:r w:rsidRPr="00D60E64">
              <w:rPr>
                <w:rFonts w:eastAsia="SimSun" w:cs="Times New Roman"/>
                <w:lang w:eastAsia="x-none"/>
              </w:rPr>
              <w:t>2</w:t>
            </w:r>
          </w:p>
        </w:tc>
      </w:tr>
      <w:tr w:rsidR="00975CBD" w:rsidTr="00275A26">
        <w:trPr>
          <w:jc w:val="center"/>
        </w:trPr>
        <w:tc>
          <w:tcPr>
            <w:tcW w:w="1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5CBD" w:rsidRPr="00D60E64" w:rsidRDefault="00975CBD" w:rsidP="00975CBD">
            <w:pPr>
              <w:pStyle w:val="a9"/>
              <w:spacing w:after="0" w:line="240" w:lineRule="auto"/>
              <w:ind w:left="0"/>
              <w:rPr>
                <w:rFonts w:eastAsia="SimSun" w:cs="Times New Roman"/>
                <w:lang w:eastAsia="x-none"/>
              </w:rPr>
            </w:pPr>
            <w:r w:rsidRPr="00D60E64">
              <w:rPr>
                <w:rFonts w:eastAsia="SimSun" w:cs="Times New Roman"/>
                <w:lang w:eastAsia="x-none"/>
              </w:rPr>
              <w:t>60KHz SCS</w:t>
            </w:r>
          </w:p>
        </w:tc>
        <w:tc>
          <w:tcPr>
            <w:tcW w:w="20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75CBD" w:rsidRPr="00D60E64" w:rsidRDefault="00975CBD" w:rsidP="00975CBD">
            <w:pPr>
              <w:pStyle w:val="a9"/>
              <w:spacing w:after="0" w:line="240" w:lineRule="auto"/>
              <w:ind w:left="0"/>
              <w:jc w:val="center"/>
              <w:rPr>
                <w:rFonts w:eastAsia="SimSun" w:cs="Times New Roman"/>
                <w:lang w:eastAsia="x-none"/>
              </w:rPr>
            </w:pPr>
            <w:r w:rsidRPr="00D60E64">
              <w:rPr>
                <w:rFonts w:eastAsia="SimSun" w:cs="Times New Roman"/>
                <w:lang w:eastAsia="x-none"/>
              </w:rPr>
              <w:t>18*3 = 54</w:t>
            </w:r>
          </w:p>
        </w:tc>
        <w:tc>
          <w:tcPr>
            <w:tcW w:w="0" w:type="auto"/>
            <w:vMerge/>
            <w:tcBorders>
              <w:top w:val="nil"/>
              <w:left w:val="nil"/>
              <w:bottom w:val="single" w:sz="8" w:space="0" w:color="auto"/>
              <w:right w:val="single" w:sz="8" w:space="0" w:color="auto"/>
            </w:tcBorders>
            <w:vAlign w:val="center"/>
            <w:hideMark/>
          </w:tcPr>
          <w:p w:rsidR="00975CBD" w:rsidRPr="00D60E64" w:rsidRDefault="00975CBD" w:rsidP="00975CBD">
            <w:pPr>
              <w:spacing w:after="0" w:line="240" w:lineRule="auto"/>
              <w:rPr>
                <w:rFonts w:eastAsia="SimSun" w:cs="Times New Roman"/>
                <w:lang w:eastAsia="x-none"/>
              </w:rPr>
            </w:pPr>
          </w:p>
        </w:tc>
        <w:tc>
          <w:tcPr>
            <w:tcW w:w="15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75CBD" w:rsidRPr="00D60E64" w:rsidRDefault="00D60E64" w:rsidP="00D60E64">
            <w:pPr>
              <w:pStyle w:val="a9"/>
              <w:spacing w:after="0" w:line="240" w:lineRule="auto"/>
              <w:ind w:left="0"/>
              <w:jc w:val="center"/>
              <w:rPr>
                <w:rFonts w:eastAsia="SimSun" w:cs="Times New Roman"/>
                <w:lang w:eastAsia="x-none"/>
              </w:rPr>
            </w:pPr>
            <w:r w:rsidRPr="00D60E64">
              <w:rPr>
                <w:rFonts w:eastAsia="SimSun" w:cs="Times New Roman"/>
                <w:lang w:eastAsia="x-none"/>
              </w:rPr>
              <w:t>6</w:t>
            </w:r>
            <w:r w:rsidR="00975CBD" w:rsidRPr="00D60E64">
              <w:rPr>
                <w:rFonts w:eastAsia="SimSun" w:cs="Times New Roman"/>
                <w:lang w:eastAsia="x-none"/>
              </w:rPr>
              <w:t>54</w:t>
            </w:r>
          </w:p>
        </w:tc>
        <w:tc>
          <w:tcPr>
            <w:tcW w:w="1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75CBD" w:rsidRPr="00D60E64" w:rsidRDefault="00975CBD" w:rsidP="00975CBD">
            <w:pPr>
              <w:pStyle w:val="a9"/>
              <w:spacing w:after="0" w:line="240" w:lineRule="auto"/>
              <w:ind w:left="0"/>
              <w:jc w:val="center"/>
              <w:rPr>
                <w:rFonts w:eastAsia="SimSun" w:cs="Times New Roman"/>
                <w:lang w:eastAsia="x-none"/>
              </w:rPr>
            </w:pPr>
            <w:r w:rsidRPr="00D60E64">
              <w:rPr>
                <w:rFonts w:eastAsia="SimSun" w:cs="Times New Roman"/>
                <w:lang w:eastAsia="x-none"/>
              </w:rPr>
              <w:t>250</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rsidR="00975CBD" w:rsidRPr="00D60E64" w:rsidRDefault="00D60E64" w:rsidP="00975CBD">
            <w:pPr>
              <w:pStyle w:val="a9"/>
              <w:spacing w:after="0" w:line="240" w:lineRule="auto"/>
              <w:ind w:left="0"/>
              <w:jc w:val="center"/>
              <w:rPr>
                <w:rFonts w:eastAsia="SimSun" w:cs="Times New Roman"/>
                <w:lang w:eastAsia="x-none"/>
              </w:rPr>
            </w:pPr>
            <w:r w:rsidRPr="00D60E64">
              <w:rPr>
                <w:rFonts w:eastAsia="SimSun" w:cs="Times New Roman"/>
                <w:lang w:eastAsia="x-none"/>
              </w:rPr>
              <w:t>3</w:t>
            </w:r>
          </w:p>
        </w:tc>
      </w:tr>
      <w:tr w:rsidR="00975CBD" w:rsidTr="00275A26">
        <w:trPr>
          <w:jc w:val="center"/>
        </w:trPr>
        <w:tc>
          <w:tcPr>
            <w:tcW w:w="1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75CBD" w:rsidRPr="00D60E64" w:rsidRDefault="00975CBD" w:rsidP="00975CBD">
            <w:pPr>
              <w:pStyle w:val="a9"/>
              <w:spacing w:after="0" w:line="240" w:lineRule="auto"/>
              <w:ind w:left="0"/>
              <w:rPr>
                <w:rFonts w:eastAsia="SimSun" w:cs="Times New Roman"/>
                <w:lang w:eastAsia="x-none"/>
              </w:rPr>
            </w:pPr>
            <w:r w:rsidRPr="00D60E64">
              <w:rPr>
                <w:rFonts w:eastAsia="SimSun" w:cs="Times New Roman"/>
                <w:lang w:eastAsia="x-none"/>
              </w:rPr>
              <w:t>120KHz SCS</w:t>
            </w:r>
          </w:p>
        </w:tc>
        <w:tc>
          <w:tcPr>
            <w:tcW w:w="20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75CBD" w:rsidRPr="00D60E64" w:rsidRDefault="00975CBD" w:rsidP="00975CBD">
            <w:pPr>
              <w:pStyle w:val="a9"/>
              <w:spacing w:after="0" w:line="240" w:lineRule="auto"/>
              <w:ind w:left="0"/>
              <w:jc w:val="center"/>
              <w:rPr>
                <w:rFonts w:eastAsia="SimSun" w:cs="Times New Roman"/>
                <w:lang w:eastAsia="x-none"/>
              </w:rPr>
            </w:pPr>
            <w:r w:rsidRPr="00D60E64">
              <w:rPr>
                <w:rFonts w:eastAsia="SimSun" w:cs="Times New Roman"/>
                <w:lang w:eastAsia="x-none"/>
              </w:rPr>
              <w:t>9*3 = 27</w:t>
            </w:r>
          </w:p>
        </w:tc>
        <w:tc>
          <w:tcPr>
            <w:tcW w:w="0" w:type="auto"/>
            <w:vMerge/>
            <w:tcBorders>
              <w:top w:val="nil"/>
              <w:left w:val="nil"/>
              <w:bottom w:val="single" w:sz="8" w:space="0" w:color="auto"/>
              <w:right w:val="single" w:sz="8" w:space="0" w:color="auto"/>
            </w:tcBorders>
            <w:vAlign w:val="center"/>
            <w:hideMark/>
          </w:tcPr>
          <w:p w:rsidR="00975CBD" w:rsidRPr="00D60E64" w:rsidRDefault="00975CBD" w:rsidP="00975CBD">
            <w:pPr>
              <w:spacing w:after="0" w:line="240" w:lineRule="auto"/>
              <w:rPr>
                <w:rFonts w:eastAsia="SimSun" w:cs="Times New Roman"/>
                <w:lang w:eastAsia="x-none"/>
              </w:rPr>
            </w:pPr>
          </w:p>
        </w:tc>
        <w:tc>
          <w:tcPr>
            <w:tcW w:w="15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75CBD" w:rsidRPr="00D60E64" w:rsidRDefault="00D60E64" w:rsidP="00D60E64">
            <w:pPr>
              <w:pStyle w:val="a9"/>
              <w:spacing w:after="0" w:line="240" w:lineRule="auto"/>
              <w:ind w:left="0"/>
              <w:jc w:val="center"/>
              <w:rPr>
                <w:rFonts w:eastAsia="SimSun" w:cs="Times New Roman"/>
                <w:lang w:eastAsia="x-none"/>
              </w:rPr>
            </w:pPr>
            <w:r w:rsidRPr="00D60E64">
              <w:rPr>
                <w:rFonts w:eastAsia="SimSun" w:cs="Times New Roman"/>
                <w:lang w:eastAsia="x-none"/>
              </w:rPr>
              <w:t>6</w:t>
            </w:r>
            <w:r w:rsidR="00975CBD" w:rsidRPr="00D60E64">
              <w:rPr>
                <w:rFonts w:eastAsia="SimSun" w:cs="Times New Roman"/>
                <w:lang w:eastAsia="x-none"/>
              </w:rPr>
              <w:t>27</w:t>
            </w:r>
          </w:p>
        </w:tc>
        <w:tc>
          <w:tcPr>
            <w:tcW w:w="1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75CBD" w:rsidRPr="00D60E64" w:rsidRDefault="00975CBD" w:rsidP="00975CBD">
            <w:pPr>
              <w:pStyle w:val="a9"/>
              <w:spacing w:after="0" w:line="240" w:lineRule="auto"/>
              <w:ind w:left="0"/>
              <w:jc w:val="center"/>
              <w:rPr>
                <w:rFonts w:eastAsia="SimSun" w:cs="Times New Roman"/>
                <w:lang w:eastAsia="x-none"/>
              </w:rPr>
            </w:pPr>
            <w:r w:rsidRPr="00D60E64">
              <w:rPr>
                <w:rFonts w:eastAsia="SimSun" w:cs="Times New Roman"/>
                <w:lang w:eastAsia="x-none"/>
              </w:rPr>
              <w:t>125</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rsidR="00975CBD" w:rsidRPr="00D60E64" w:rsidRDefault="00D60E64" w:rsidP="00975CBD">
            <w:pPr>
              <w:pStyle w:val="a9"/>
              <w:spacing w:after="0" w:line="240" w:lineRule="auto"/>
              <w:ind w:left="0"/>
              <w:jc w:val="center"/>
              <w:rPr>
                <w:rFonts w:eastAsia="SimSun" w:cs="Times New Roman"/>
                <w:lang w:eastAsia="x-none"/>
              </w:rPr>
            </w:pPr>
            <w:r w:rsidRPr="00D60E64">
              <w:rPr>
                <w:rFonts w:eastAsia="SimSun" w:cs="Times New Roman"/>
                <w:lang w:eastAsia="x-none"/>
              </w:rPr>
              <w:t>6</w:t>
            </w:r>
          </w:p>
        </w:tc>
      </w:tr>
    </w:tbl>
    <w:p w:rsidR="00975CBD" w:rsidRDefault="00975CBD" w:rsidP="00ED6BF8">
      <w:pPr>
        <w:jc w:val="both"/>
        <w:rPr>
          <w:rFonts w:eastAsia="SimSun" w:cs="Times New Roman"/>
          <w:lang w:eastAsia="x-none"/>
        </w:rPr>
      </w:pPr>
    </w:p>
    <w:p w:rsidR="00D60E64" w:rsidRDefault="00D60E64" w:rsidP="00ED6BF8">
      <w:pPr>
        <w:jc w:val="both"/>
        <w:rPr>
          <w:rFonts w:eastAsia="SimSun" w:cs="Times New Roman"/>
          <w:lang w:eastAsia="x-none"/>
        </w:rPr>
      </w:pPr>
      <w:r>
        <w:rPr>
          <w:rFonts w:eastAsia="SimSun" w:cs="Times New Roman"/>
          <w:lang w:eastAsia="x-none"/>
        </w:rPr>
        <w:t>As we mentioned in our previous paper [3]</w:t>
      </w:r>
      <w:r w:rsidR="005D5FE1">
        <w:rPr>
          <w:rFonts w:eastAsia="SimSun" w:cs="Times New Roman"/>
          <w:lang w:eastAsia="x-none"/>
        </w:rPr>
        <w:t xml:space="preserve">, </w:t>
      </w:r>
      <w:r w:rsidR="001A1AB0">
        <w:rPr>
          <w:rFonts w:eastAsia="SimSun" w:cs="Times New Roman"/>
          <w:lang w:eastAsia="x-none"/>
        </w:rPr>
        <w:t xml:space="preserve">Type 1 delay is too short for UE to really re-tune its RF. </w:t>
      </w:r>
      <w:r w:rsidR="00800788">
        <w:rPr>
          <w:rFonts w:eastAsia="SimSun" w:cs="Times New Roman"/>
          <w:lang w:eastAsia="x-none"/>
        </w:rPr>
        <w:t>Therefore, extending the Type 1 delay can be considered as one option. On the other hand, o</w:t>
      </w:r>
      <w:r w:rsidR="001A1AB0">
        <w:rPr>
          <w:rFonts w:eastAsia="SimSun" w:cs="Times New Roman"/>
          <w:lang w:eastAsia="x-none"/>
        </w:rPr>
        <w:t>ne possible way to achieve Type 1 delay is that UE never re-tune</w:t>
      </w:r>
      <w:r w:rsidR="00800788">
        <w:rPr>
          <w:rFonts w:eastAsia="SimSun" w:cs="Times New Roman"/>
          <w:lang w:eastAsia="x-none"/>
        </w:rPr>
        <w:t>s</w:t>
      </w:r>
      <w:r w:rsidR="001A1AB0">
        <w:rPr>
          <w:rFonts w:eastAsia="SimSun" w:cs="Times New Roman"/>
          <w:lang w:eastAsia="x-none"/>
        </w:rPr>
        <w:t xml:space="preserve"> its RF. In other words, UE will always open up the widest </w:t>
      </w:r>
      <w:r w:rsidR="00800788">
        <w:rPr>
          <w:rFonts w:eastAsia="SimSun" w:cs="Times New Roman"/>
          <w:lang w:eastAsia="x-none"/>
        </w:rPr>
        <w:t>bandwidth in the carrier, no matter which BWP is activated. Since it was agreed in previous meeting that UE is allow not to change its RF bandwidth for different BWP configurations, we think it is also fine to keep the original Type 1 switch delay.</w:t>
      </w:r>
    </w:p>
    <w:p w:rsidR="00800788" w:rsidRPr="00800788" w:rsidRDefault="00800788" w:rsidP="00800788">
      <w:pPr>
        <w:pStyle w:val="a5"/>
        <w:rPr>
          <w:lang w:val="en-US"/>
        </w:rPr>
      </w:pPr>
      <w:bookmarkStart w:id="9" w:name="_Ref525818130"/>
      <w:r>
        <w:t xml:space="preserve">Proposal </w:t>
      </w:r>
      <w:r w:rsidR="00733859">
        <w:fldChar w:fldCharType="begin"/>
      </w:r>
      <w:r w:rsidR="00733859">
        <w:instrText xml:space="preserve"> SEQ Proposal \* ARABIC </w:instrText>
      </w:r>
      <w:r w:rsidR="00733859">
        <w:fldChar w:fldCharType="separate"/>
      </w:r>
      <w:r w:rsidR="00F27932">
        <w:rPr>
          <w:noProof/>
        </w:rPr>
        <w:t>1</w:t>
      </w:r>
      <w:r w:rsidR="00733859">
        <w:rPr>
          <w:noProof/>
        </w:rPr>
        <w:fldChar w:fldCharType="end"/>
      </w:r>
      <w:r>
        <w:rPr>
          <w:lang w:val="en-US"/>
        </w:rPr>
        <w:t>: RAN4 to decide whether to extend Type 1 switch delay or to keep it unchanged.</w:t>
      </w:r>
      <w:bookmarkEnd w:id="9"/>
    </w:p>
    <w:p w:rsidR="00D60E64" w:rsidRDefault="00D60E64" w:rsidP="00ED6BF8">
      <w:pPr>
        <w:jc w:val="both"/>
        <w:rPr>
          <w:rFonts w:eastAsia="SimSun" w:cs="Times New Roman"/>
          <w:lang w:eastAsia="x-none"/>
        </w:rPr>
      </w:pPr>
    </w:p>
    <w:p w:rsidR="0022491B" w:rsidRPr="0022491B" w:rsidRDefault="0022491B" w:rsidP="00ED6BF8">
      <w:pPr>
        <w:jc w:val="both"/>
        <w:rPr>
          <w:rFonts w:eastAsia="SimSun" w:cs="Times New Roman"/>
          <w:b/>
          <w:u w:val="single"/>
          <w:lang w:eastAsia="x-none"/>
        </w:rPr>
      </w:pPr>
      <w:r w:rsidRPr="0022491B">
        <w:rPr>
          <w:rFonts w:eastAsia="SimSun" w:cs="Times New Roman"/>
          <w:b/>
          <w:u w:val="single"/>
          <w:lang w:eastAsia="x-none"/>
        </w:rPr>
        <w:t>Interruption for intra-band case</w:t>
      </w:r>
    </w:p>
    <w:p w:rsidR="0022491B" w:rsidRDefault="0022491B" w:rsidP="0022491B">
      <w:pPr>
        <w:jc w:val="both"/>
        <w:rPr>
          <w:sz w:val="20"/>
        </w:rPr>
      </w:pPr>
      <w:r>
        <w:rPr>
          <w:sz w:val="20"/>
        </w:rPr>
        <w:t xml:space="preserve">Interruption duration for inter-band case was agreed in previous meeting, while the conclusion could not be reached for intra-band case. No consensus was achieved whether UE needs additional time for AGC tuning. </w:t>
      </w:r>
    </w:p>
    <w:p w:rsidR="0022491B" w:rsidRDefault="0022491B" w:rsidP="0022491B">
      <w:pPr>
        <w:jc w:val="both"/>
        <w:rPr>
          <w:sz w:val="20"/>
        </w:rPr>
      </w:pPr>
      <w:r>
        <w:rPr>
          <w:sz w:val="20"/>
        </w:rPr>
        <w:t xml:space="preserve">From the discussion in previous meeting, we see companies have the same view that AGC needs to be re-adjusted for the new BWP. But the issue is that whether this AGC re-adjustment should be considered in the interruption requirement or even in the delay requirement. </w:t>
      </w:r>
    </w:p>
    <w:p w:rsidR="0022491B" w:rsidRPr="0022491B" w:rsidRDefault="0022491B" w:rsidP="00144FB3">
      <w:pPr>
        <w:pStyle w:val="a5"/>
        <w:jc w:val="both"/>
        <w:rPr>
          <w:lang w:val="en-US"/>
        </w:rPr>
      </w:pPr>
      <w:bookmarkStart w:id="10" w:name="_Ref525818142"/>
      <w:r>
        <w:lastRenderedPageBreak/>
        <w:t xml:space="preserve">Observation </w:t>
      </w:r>
      <w:r w:rsidR="00733859">
        <w:fldChar w:fldCharType="begin"/>
      </w:r>
      <w:r w:rsidR="00733859">
        <w:instrText xml:space="preserve"> SEQ Observation \* ARABIC </w:instrText>
      </w:r>
      <w:r w:rsidR="00733859">
        <w:fldChar w:fldCharType="separate"/>
      </w:r>
      <w:r>
        <w:rPr>
          <w:noProof/>
        </w:rPr>
        <w:t>1</w:t>
      </w:r>
      <w:r w:rsidR="00733859">
        <w:rPr>
          <w:noProof/>
        </w:rPr>
        <w:fldChar w:fldCharType="end"/>
      </w:r>
      <w:r>
        <w:rPr>
          <w:lang w:val="en-US"/>
        </w:rPr>
        <w:t xml:space="preserve">: </w:t>
      </w:r>
      <w:r>
        <w:t xml:space="preserve">From the discussion in </w:t>
      </w:r>
      <w:r>
        <w:rPr>
          <w:lang w:val="en-US"/>
        </w:rPr>
        <w:t>R</w:t>
      </w:r>
      <w:r w:rsidR="00144FB3">
        <w:rPr>
          <w:lang w:val="en-US"/>
        </w:rPr>
        <w:t>AN</w:t>
      </w:r>
      <w:r>
        <w:rPr>
          <w:lang w:val="en-US"/>
        </w:rPr>
        <w:t>4#88</w:t>
      </w:r>
      <w:r>
        <w:t xml:space="preserve"> meeting, companies have the same view that AGC needs to be re-adjusted for the new BWP. But the issue is that whether this AGC re-adjustment should be considered in the interruption requirement or</w:t>
      </w:r>
      <w:r>
        <w:rPr>
          <w:lang w:val="en-US"/>
        </w:rPr>
        <w:t xml:space="preserve"> even</w:t>
      </w:r>
      <w:r>
        <w:t xml:space="preserve"> in the delay requirement.</w:t>
      </w:r>
      <w:bookmarkEnd w:id="10"/>
    </w:p>
    <w:p w:rsidR="004F4ECE" w:rsidRDefault="004F4ECE" w:rsidP="0022491B">
      <w:pPr>
        <w:jc w:val="both"/>
        <w:rPr>
          <w:sz w:val="20"/>
        </w:rPr>
      </w:pPr>
    </w:p>
    <w:p w:rsidR="00D51787" w:rsidRDefault="00D51787" w:rsidP="0022491B">
      <w:pPr>
        <w:jc w:val="both"/>
        <w:rPr>
          <w:sz w:val="20"/>
        </w:rPr>
      </w:pPr>
      <w:r>
        <w:rPr>
          <w:sz w:val="20"/>
        </w:rPr>
        <w:t>In our understanding, this additional AGC fine tuning does not need to be considered in the BWP switch delay and interruption, but it can be counted in UE’s CSI (CQI/PMI/RI) reporting. Because:</w:t>
      </w:r>
    </w:p>
    <w:p w:rsidR="00D51787" w:rsidRDefault="00D51787" w:rsidP="00D51787">
      <w:pPr>
        <w:pStyle w:val="a9"/>
        <w:numPr>
          <w:ilvl w:val="0"/>
          <w:numId w:val="21"/>
        </w:numPr>
        <w:jc w:val="both"/>
        <w:rPr>
          <w:sz w:val="20"/>
        </w:rPr>
      </w:pPr>
      <w:r w:rsidRPr="00D51787">
        <w:rPr>
          <w:b/>
          <w:sz w:val="20"/>
          <w:u w:val="single"/>
        </w:rPr>
        <w:t>UE can pre-adjust its AGC setting to an expected level</w:t>
      </w:r>
      <w:r>
        <w:rPr>
          <w:sz w:val="20"/>
        </w:rPr>
        <w:t xml:space="preserve">.  </w:t>
      </w:r>
    </w:p>
    <w:p w:rsidR="00D51787" w:rsidRDefault="00D51787" w:rsidP="00D51787">
      <w:pPr>
        <w:pStyle w:val="a9"/>
        <w:jc w:val="both"/>
        <w:rPr>
          <w:sz w:val="20"/>
        </w:rPr>
      </w:pPr>
      <w:r w:rsidRPr="00D51787">
        <w:rPr>
          <w:sz w:val="20"/>
        </w:rPr>
        <w:t>For BWP switching, the same serving is transmitting DL signals to UE before and after the switch</w:t>
      </w:r>
      <w:r w:rsidR="006928F7">
        <w:rPr>
          <w:sz w:val="20"/>
        </w:rPr>
        <w:t>ing</w:t>
      </w:r>
      <w:r w:rsidRPr="00D51787">
        <w:rPr>
          <w:sz w:val="20"/>
        </w:rPr>
        <w:t>. The propagation loss is not going to change significa</w:t>
      </w:r>
      <w:r>
        <w:rPr>
          <w:sz w:val="20"/>
        </w:rPr>
        <w:t>ntly during the switching delay</w:t>
      </w:r>
      <w:r w:rsidRPr="00D51787">
        <w:rPr>
          <w:sz w:val="20"/>
        </w:rPr>
        <w:t xml:space="preserve"> </w:t>
      </w:r>
      <w:r>
        <w:rPr>
          <w:sz w:val="20"/>
        </w:rPr>
        <w:t>(up to</w:t>
      </w:r>
      <w:r w:rsidRPr="00D51787">
        <w:rPr>
          <w:sz w:val="20"/>
        </w:rPr>
        <w:t xml:space="preserve"> 3ms</w:t>
      </w:r>
      <w:r>
        <w:rPr>
          <w:sz w:val="20"/>
        </w:rPr>
        <w:t>)</w:t>
      </w:r>
      <w:r w:rsidRPr="00D51787">
        <w:rPr>
          <w:sz w:val="20"/>
        </w:rPr>
        <w:t xml:space="preserve">. The only factor that may lead to different Rx gain is the </w:t>
      </w:r>
      <w:r w:rsidR="006928F7">
        <w:rPr>
          <w:sz w:val="20"/>
        </w:rPr>
        <w:t>number</w:t>
      </w:r>
      <w:r w:rsidRPr="00D51787">
        <w:rPr>
          <w:sz w:val="20"/>
        </w:rPr>
        <w:t xml:space="preserve"> PRBs to be used. Since UE knows exactly the number</w:t>
      </w:r>
      <w:r w:rsidR="006928F7">
        <w:rPr>
          <w:sz w:val="20"/>
        </w:rPr>
        <w:t>s</w:t>
      </w:r>
      <w:r w:rsidRPr="00D51787">
        <w:rPr>
          <w:sz w:val="20"/>
        </w:rPr>
        <w:t xml:space="preserve"> of PRBs in </w:t>
      </w:r>
      <w:r w:rsidR="006928F7">
        <w:rPr>
          <w:sz w:val="20"/>
        </w:rPr>
        <w:t xml:space="preserve">both </w:t>
      </w:r>
      <w:r w:rsidRPr="00D51787">
        <w:rPr>
          <w:sz w:val="20"/>
        </w:rPr>
        <w:t xml:space="preserve">the previous BWP and </w:t>
      </w:r>
      <w:r w:rsidR="006928F7">
        <w:rPr>
          <w:sz w:val="20"/>
        </w:rPr>
        <w:t xml:space="preserve">the </w:t>
      </w:r>
      <w:r w:rsidRPr="00D51787">
        <w:rPr>
          <w:sz w:val="20"/>
        </w:rPr>
        <w:t xml:space="preserve">new BWP, UE can pre-adjust its AGC setting to an expected level. </w:t>
      </w:r>
      <w:r w:rsidR="006928F7">
        <w:rPr>
          <w:sz w:val="20"/>
        </w:rPr>
        <w:t>This level may not be optimal for high-level modulation and/or high-rank MIMO transmission, but should be sufficient to receive PDCCH, PDSCH with low MCS, and CSI-RS for CQI reporting.</w:t>
      </w:r>
    </w:p>
    <w:p w:rsidR="00D51787" w:rsidRDefault="006928F7" w:rsidP="00D51787">
      <w:pPr>
        <w:pStyle w:val="a9"/>
        <w:numPr>
          <w:ilvl w:val="0"/>
          <w:numId w:val="21"/>
        </w:numPr>
        <w:jc w:val="both"/>
        <w:rPr>
          <w:sz w:val="20"/>
        </w:rPr>
      </w:pPr>
      <w:r w:rsidRPr="006928F7">
        <w:rPr>
          <w:b/>
          <w:sz w:val="20"/>
          <w:u w:val="single"/>
        </w:rPr>
        <w:t>gNB may still need UE to suggest precoder</w:t>
      </w:r>
    </w:p>
    <w:p w:rsidR="006928F7" w:rsidRDefault="006928F7" w:rsidP="006928F7">
      <w:pPr>
        <w:pStyle w:val="a9"/>
        <w:jc w:val="both"/>
        <w:rPr>
          <w:sz w:val="20"/>
        </w:rPr>
      </w:pPr>
      <w:r>
        <w:rPr>
          <w:sz w:val="20"/>
        </w:rPr>
        <w:t xml:space="preserve">It is risky to directly schedule UE in the new BWP based on the CSI reported in previous BWP, because the precoder in previous BWP may not be suitable for the new BWP. Therefore, we expect that gNB will try to use some relatively robust transmission settings (e.g., low MCS, low rank, precoder-cycling) for the PDSCH right after BWP switch. After UE reports CSI to network, network can start to schedule UE with </w:t>
      </w:r>
      <w:r w:rsidR="000F5BBC">
        <w:rPr>
          <w:sz w:val="20"/>
        </w:rPr>
        <w:t>more aggressive rank and MCS.</w:t>
      </w:r>
    </w:p>
    <w:p w:rsidR="00D51787" w:rsidRDefault="009F786F" w:rsidP="00D51787">
      <w:pPr>
        <w:pStyle w:val="a9"/>
        <w:numPr>
          <w:ilvl w:val="0"/>
          <w:numId w:val="21"/>
        </w:numPr>
        <w:jc w:val="both"/>
        <w:rPr>
          <w:sz w:val="20"/>
        </w:rPr>
      </w:pPr>
      <w:r>
        <w:rPr>
          <w:b/>
          <w:sz w:val="20"/>
          <w:u w:val="single"/>
        </w:rPr>
        <w:t>H</w:t>
      </w:r>
      <w:r w:rsidRPr="009F786F">
        <w:rPr>
          <w:b/>
          <w:sz w:val="20"/>
          <w:u w:val="single"/>
        </w:rPr>
        <w:t>ow AGC is converged can be reflected in the CQI reporting</w:t>
      </w:r>
    </w:p>
    <w:p w:rsidR="000F5BBC" w:rsidRPr="00D51787" w:rsidRDefault="000F5BBC" w:rsidP="000F5BBC">
      <w:pPr>
        <w:pStyle w:val="a9"/>
        <w:jc w:val="both"/>
        <w:rPr>
          <w:sz w:val="20"/>
        </w:rPr>
      </w:pPr>
      <w:r>
        <w:rPr>
          <w:sz w:val="20"/>
        </w:rPr>
        <w:t xml:space="preserve">AGC gain adjustment is based on received signal power. Therefore, all DL signals could be candidates for UE to adjust AGC, e.g., PDCCH and its DMRS, TRS, SSB CSI-RS. If the AGC gain is not converged yet, UE will experience low SNR at its baseband. In this case, the CQI reported by </w:t>
      </w:r>
      <w:r w:rsidR="009F786F">
        <w:rPr>
          <w:sz w:val="20"/>
        </w:rPr>
        <w:t>UE will also be degraded. In other words, how AGC is converged can be reflected in the CQI reporting and could be completely transparent to gNB.</w:t>
      </w:r>
    </w:p>
    <w:p w:rsidR="0022491B" w:rsidRDefault="0022491B" w:rsidP="002A3826">
      <w:pPr>
        <w:jc w:val="both"/>
        <w:rPr>
          <w:sz w:val="20"/>
        </w:rPr>
      </w:pPr>
      <w:r>
        <w:rPr>
          <w:sz w:val="20"/>
        </w:rPr>
        <w:t xml:space="preserve">Based on above discussion, we think there is no difference between inter-band and intra-band requirements. </w:t>
      </w:r>
    </w:p>
    <w:p w:rsidR="0022491B" w:rsidRDefault="0022491B" w:rsidP="0022491B">
      <w:pPr>
        <w:pStyle w:val="a5"/>
        <w:rPr>
          <w:lang w:val="en-US"/>
        </w:rPr>
      </w:pPr>
      <w:bookmarkStart w:id="11" w:name="_Ref521233219"/>
      <w:r>
        <w:t xml:space="preserve">Proposal </w:t>
      </w:r>
      <w:r w:rsidR="00390FEB">
        <w:fldChar w:fldCharType="begin"/>
      </w:r>
      <w:r w:rsidR="00390FEB">
        <w:instrText xml:space="preserve"> SEQ Proposal \* ARABIC </w:instrText>
      </w:r>
      <w:r w:rsidR="00390FEB">
        <w:fldChar w:fldCharType="separate"/>
      </w:r>
      <w:r w:rsidR="00F27932">
        <w:rPr>
          <w:noProof/>
        </w:rPr>
        <w:t>2</w:t>
      </w:r>
      <w:r w:rsidR="00390FEB">
        <w:rPr>
          <w:noProof/>
        </w:rPr>
        <w:fldChar w:fldCharType="end"/>
      </w:r>
      <w:r>
        <w:rPr>
          <w:lang w:val="en-US"/>
        </w:rPr>
        <w:t>: Same interruption requirement is applied to both</w:t>
      </w:r>
      <w:r>
        <w:t xml:space="preserve"> inter-band and intra-band </w:t>
      </w:r>
      <w:r>
        <w:rPr>
          <w:lang w:val="en-US"/>
        </w:rPr>
        <w:t>cases.</w:t>
      </w:r>
      <w:bookmarkEnd w:id="11"/>
    </w:p>
    <w:p w:rsidR="0022491B" w:rsidRDefault="0022491B" w:rsidP="00942953">
      <w:pPr>
        <w:jc w:val="both"/>
        <w:rPr>
          <w:lang w:eastAsia="zh-TW"/>
        </w:rPr>
      </w:pPr>
    </w:p>
    <w:p w:rsidR="002A3826" w:rsidRPr="00CE23F0" w:rsidRDefault="00CE23F0" w:rsidP="00942953">
      <w:pPr>
        <w:jc w:val="both"/>
        <w:rPr>
          <w:b/>
          <w:u w:val="single"/>
          <w:lang w:eastAsia="zh-TW"/>
        </w:rPr>
      </w:pPr>
      <w:r w:rsidRPr="00CE23F0">
        <w:rPr>
          <w:b/>
          <w:u w:val="single"/>
          <w:lang w:eastAsia="zh-TW"/>
        </w:rPr>
        <w:t>Interruption for BWP switch with MIMO layer chang</w:t>
      </w:r>
      <w:r>
        <w:rPr>
          <w:b/>
          <w:u w:val="single"/>
          <w:lang w:eastAsia="zh-TW"/>
        </w:rPr>
        <w:t>e</w:t>
      </w:r>
    </w:p>
    <w:p w:rsidR="002A3826" w:rsidRDefault="00CE23F0" w:rsidP="00942953">
      <w:pPr>
        <w:jc w:val="both"/>
        <w:rPr>
          <w:lang w:eastAsia="zh-TW"/>
        </w:rPr>
      </w:pPr>
      <w:r>
        <w:rPr>
          <w:lang w:eastAsia="zh-TW"/>
        </w:rPr>
        <w:t xml:space="preserve">In RAN4-ah1807 meeting, there was an agreement addressing the interruption for </w:t>
      </w:r>
      <w:r w:rsidRPr="00CE23F0">
        <w:rPr>
          <w:lang w:eastAsia="zh-TW"/>
        </w:rPr>
        <w:t>BWP switching involving only baseband parameter change</w:t>
      </w:r>
      <w:r>
        <w:rPr>
          <w:lang w:eastAsia="zh-TW"/>
        </w:rPr>
        <w:t xml:space="preserve"> during the ad-hoc session [5].</w:t>
      </w:r>
    </w:p>
    <w:tbl>
      <w:tblPr>
        <w:tblStyle w:val="ad"/>
        <w:tblW w:w="0" w:type="auto"/>
        <w:tblInd w:w="720" w:type="dxa"/>
        <w:tblLook w:val="04A0" w:firstRow="1" w:lastRow="0" w:firstColumn="1" w:lastColumn="0" w:noHBand="0" w:noVBand="1"/>
      </w:tblPr>
      <w:tblGrid>
        <w:gridCol w:w="8909"/>
      </w:tblGrid>
      <w:tr w:rsidR="00CE23F0" w:rsidTr="00CE23F0">
        <w:tc>
          <w:tcPr>
            <w:tcW w:w="9629" w:type="dxa"/>
          </w:tcPr>
          <w:p w:rsidR="00CE23F0" w:rsidRDefault="00CE23F0" w:rsidP="00CE23F0">
            <w:pPr>
              <w:spacing w:afterLines="50" w:after="120"/>
              <w:rPr>
                <w:lang w:eastAsia="zh-TW"/>
              </w:rPr>
            </w:pPr>
            <w:r w:rsidRPr="00571E26">
              <w:rPr>
                <w:rFonts w:ascii="Times New Roman" w:hAnsi="Times New Roman"/>
                <w:highlight w:val="green"/>
              </w:rPr>
              <w:t>BWP switching involving only baseband parameter change will not cause interruptions</w:t>
            </w:r>
            <w:r>
              <w:rPr>
                <w:rFonts w:ascii="Times New Roman" w:hAnsi="Times New Roman"/>
                <w:highlight w:val="green"/>
              </w:rPr>
              <w:t>.</w:t>
            </w:r>
          </w:p>
        </w:tc>
      </w:tr>
    </w:tbl>
    <w:p w:rsidR="00E263CC" w:rsidRDefault="00CE23F0" w:rsidP="00E263CC">
      <w:pPr>
        <w:jc w:val="both"/>
      </w:pPr>
      <w:r>
        <w:rPr>
          <w:lang w:eastAsia="zh-TW"/>
        </w:rPr>
        <w:t xml:space="preserve">In general, we can interpret the so-called baseband parameters are those </w:t>
      </w:r>
      <w:r w:rsidR="007E6279">
        <w:rPr>
          <w:lang w:eastAsia="zh-TW"/>
        </w:rPr>
        <w:t xml:space="preserve">IEs </w:t>
      </w:r>
      <w:r w:rsidR="00DB5F52">
        <w:rPr>
          <w:lang w:eastAsia="zh-TW"/>
        </w:rPr>
        <w:t xml:space="preserve">specified in </w:t>
      </w:r>
      <w:r w:rsidR="00DB5F52" w:rsidRPr="007E6279">
        <w:rPr>
          <w:rFonts w:ascii="Times New Roman" w:hAnsi="Times New Roman" w:cs="Times New Roman"/>
          <w:i/>
        </w:rPr>
        <w:t>BWP-DownlinkDedicated</w:t>
      </w:r>
      <w:r w:rsidR="00DB5F52">
        <w:t xml:space="preserve"> </w:t>
      </w:r>
      <w:r w:rsidR="009A6D6E">
        <w:t xml:space="preserve">and </w:t>
      </w:r>
      <w:r w:rsidR="00C827AD" w:rsidRPr="00C827AD">
        <w:rPr>
          <w:rFonts w:ascii="Times New Roman" w:hAnsi="Times New Roman" w:cs="Times New Roman"/>
          <w:i/>
        </w:rPr>
        <w:t>BWP-UplinkDedicated</w:t>
      </w:r>
      <w:r w:rsidR="00C827AD">
        <w:t xml:space="preserve"> in </w:t>
      </w:r>
      <w:r w:rsidR="007E6279">
        <w:rPr>
          <w:rFonts w:ascii="Calibri" w:eastAsia="新細明體" w:hAnsi="Calibri" w:cs="Calibri"/>
          <w:color w:val="0D0D0D"/>
          <w:sz w:val="20"/>
          <w:lang w:eastAsia="zh-TW"/>
        </w:rPr>
        <w:t>TS38.331</w:t>
      </w:r>
      <w:r w:rsidR="00DB5F52">
        <w:t>.</w:t>
      </w:r>
      <w:r w:rsidR="00E263CC">
        <w:t xml:space="preserve"> </w:t>
      </w:r>
    </w:p>
    <w:p w:rsidR="00E263CC" w:rsidRDefault="00E263CC" w:rsidP="00E263CC">
      <w:pPr>
        <w:jc w:val="both"/>
        <w:rPr>
          <w:lang w:eastAsia="zh-TW"/>
        </w:rPr>
      </w:pPr>
      <w:r>
        <w:rPr>
          <w:lang w:eastAsia="zh-TW"/>
        </w:rPr>
        <w:t>As we know, the number of MIMO layers is a special parameter which involve both baseband and RF.</w:t>
      </w:r>
      <w:r w:rsidR="00F27932">
        <w:rPr>
          <w:lang w:eastAsia="zh-TW"/>
        </w:rPr>
        <w:t xml:space="preserve"> Interruption should be allowed for BWP switching involving changing parameters related to number of MIMO layers.</w:t>
      </w:r>
      <w:r>
        <w:rPr>
          <w:lang w:eastAsia="zh-TW"/>
        </w:rPr>
        <w:t xml:space="preserve"> In current TS38.331, there are </w:t>
      </w:r>
      <w:r w:rsidR="00F27932">
        <w:rPr>
          <w:lang w:eastAsia="zh-TW"/>
        </w:rPr>
        <w:t xml:space="preserve">at least </w:t>
      </w:r>
      <w:r>
        <w:rPr>
          <w:lang w:eastAsia="zh-TW"/>
        </w:rPr>
        <w:t>2 MIMO layer related parameters which</w:t>
      </w:r>
      <w:r w:rsidR="00E509E4">
        <w:rPr>
          <w:lang w:eastAsia="zh-TW"/>
        </w:rPr>
        <w:t xml:space="preserve"> </w:t>
      </w:r>
      <w:r>
        <w:rPr>
          <w:lang w:eastAsia="zh-TW"/>
        </w:rPr>
        <w:t>are</w:t>
      </w:r>
      <w:r w:rsidR="00E509E4">
        <w:rPr>
          <w:lang w:eastAsia="zh-TW"/>
        </w:rPr>
        <w:t xml:space="preserve"> configured</w:t>
      </w:r>
      <w:r>
        <w:rPr>
          <w:lang w:eastAsia="zh-TW"/>
        </w:rPr>
        <w:t xml:space="preserve"> </w:t>
      </w:r>
      <w:r w:rsidR="00E509E4">
        <w:rPr>
          <w:lang w:eastAsia="zh-TW"/>
        </w:rPr>
        <w:t xml:space="preserve">in </w:t>
      </w:r>
      <w:r w:rsidR="00E509E4" w:rsidRPr="007E6279">
        <w:rPr>
          <w:rFonts w:ascii="Times New Roman" w:hAnsi="Times New Roman" w:cs="Times New Roman"/>
          <w:i/>
        </w:rPr>
        <w:t>BWP-DownlinkDedicated</w:t>
      </w:r>
      <w:r w:rsidR="00E509E4">
        <w:t xml:space="preserve"> and </w:t>
      </w:r>
      <w:r w:rsidR="00E509E4" w:rsidRPr="00C827AD">
        <w:rPr>
          <w:rFonts w:ascii="Times New Roman" w:hAnsi="Times New Roman" w:cs="Times New Roman"/>
          <w:i/>
        </w:rPr>
        <w:t>BWP-UplinkDedicated</w:t>
      </w:r>
      <w:r w:rsidR="00E509E4" w:rsidRPr="00E509E4">
        <w:rPr>
          <w:lang w:eastAsia="zh-TW"/>
        </w:rPr>
        <w:t>.</w:t>
      </w:r>
      <w:r w:rsidR="00E509E4">
        <w:rPr>
          <w:lang w:eastAsia="zh-TW"/>
        </w:rPr>
        <w:t xml:space="preserve"> </w:t>
      </w:r>
    </w:p>
    <w:p w:rsidR="00E509E4" w:rsidRDefault="00E509E4" w:rsidP="00F27932">
      <w:pPr>
        <w:ind w:left="720"/>
        <w:jc w:val="both"/>
        <w:rPr>
          <w:lang w:eastAsia="zh-TW"/>
        </w:rPr>
      </w:pPr>
      <w:r>
        <w:rPr>
          <w:lang w:eastAsia="zh-TW"/>
        </w:rPr>
        <w:t xml:space="preserve">In </w:t>
      </w:r>
      <w:r w:rsidR="00F27932" w:rsidRPr="007E6279">
        <w:rPr>
          <w:rFonts w:ascii="Times New Roman" w:hAnsi="Times New Roman" w:cs="Times New Roman"/>
          <w:i/>
        </w:rPr>
        <w:t>DownlinkDedicated</w:t>
      </w:r>
      <w:r>
        <w:rPr>
          <w:lang w:eastAsia="zh-TW"/>
        </w:rPr>
        <w:t xml:space="preserve">, the </w:t>
      </w:r>
      <w:r w:rsidRPr="00F27932">
        <w:rPr>
          <w:rFonts w:ascii="Times New Roman" w:hAnsi="Times New Roman" w:cs="Times New Roman"/>
          <w:i/>
        </w:rPr>
        <w:t>maxNrofCodeWordsScheduledByDCI</w:t>
      </w:r>
      <w:r>
        <w:t xml:space="preserve"> </w:t>
      </w:r>
      <w:r w:rsidR="001814E9">
        <w:t>is related to MIMO layers</w:t>
      </w:r>
      <w:r w:rsidR="00F27932">
        <w:t xml:space="preserve"> (A copy of relevant RRC signaling is provided in the Appendix)</w:t>
      </w:r>
      <w:r w:rsidR="001814E9">
        <w:t xml:space="preserve">. If the value is 1, then UE needs to support up to 4 MIMO layers in the BWP. If the value </w:t>
      </w:r>
      <w:r w:rsidR="00F27932">
        <w:t>i</w:t>
      </w:r>
      <w:r w:rsidR="001814E9">
        <w:t>s 2, then UE needs to support up to 8 MIMO layers in the BWP</w:t>
      </w:r>
      <w:r>
        <w:t xml:space="preserve">. </w:t>
      </w:r>
      <w:r w:rsidR="001814E9">
        <w:t>Supporting more MIMO layers definitely requires more Rx antenna</w:t>
      </w:r>
      <w:r w:rsidR="00F27932">
        <w:t>s</w:t>
      </w:r>
      <w:r w:rsidR="001814E9">
        <w:t>. Therefore this change involve not only baseband, but also RF.</w:t>
      </w:r>
      <w:r w:rsidR="00F27932">
        <w:t xml:space="preserve"> As a consequence, interruption is needed.</w:t>
      </w:r>
    </w:p>
    <w:p w:rsidR="007809D8" w:rsidRDefault="007809D8" w:rsidP="00F27932">
      <w:pPr>
        <w:ind w:left="720"/>
        <w:jc w:val="both"/>
      </w:pPr>
      <w:r>
        <w:rPr>
          <w:lang w:eastAsia="zh-TW"/>
        </w:rPr>
        <w:lastRenderedPageBreak/>
        <w:t xml:space="preserve">In </w:t>
      </w:r>
      <w:r w:rsidR="00F27932" w:rsidRPr="00C827AD">
        <w:rPr>
          <w:rFonts w:ascii="Times New Roman" w:hAnsi="Times New Roman" w:cs="Times New Roman"/>
          <w:i/>
        </w:rPr>
        <w:t>BWP-UplinkDedicated</w:t>
      </w:r>
      <w:r>
        <w:rPr>
          <w:lang w:eastAsia="zh-TW"/>
        </w:rPr>
        <w:t xml:space="preserve">, the </w:t>
      </w:r>
      <w:r w:rsidRPr="00F27932">
        <w:rPr>
          <w:rFonts w:ascii="Times New Roman" w:hAnsi="Times New Roman" w:cs="Times New Roman"/>
          <w:i/>
        </w:rPr>
        <w:t>nrofSRS-Ports</w:t>
      </w:r>
      <w:r>
        <w:t xml:space="preserve"> is related to the number of Tx antennas used for UL </w:t>
      </w:r>
      <w:r w:rsidR="00F27932">
        <w:t>(A copy of relevant RRC signaling is provided in the Appendix)</w:t>
      </w:r>
      <w:r>
        <w:t xml:space="preserve">. </w:t>
      </w:r>
      <w:r w:rsidR="00F27932">
        <w:t>If this field is changed, then interruption is also expected.</w:t>
      </w:r>
    </w:p>
    <w:p w:rsidR="007809D8" w:rsidRPr="00F27932" w:rsidRDefault="00F27932" w:rsidP="00F27932">
      <w:pPr>
        <w:pStyle w:val="a5"/>
        <w:rPr>
          <w:lang w:val="en-US" w:eastAsia="zh-TW"/>
        </w:rPr>
      </w:pPr>
      <w:bookmarkStart w:id="12" w:name="_Ref525818137"/>
      <w:r>
        <w:t xml:space="preserve">Proposal </w:t>
      </w:r>
      <w:r w:rsidR="00733859">
        <w:fldChar w:fldCharType="begin"/>
      </w:r>
      <w:r w:rsidR="00733859">
        <w:instrText xml:space="preserve"> SEQ Proposal \* ARABIC </w:instrText>
      </w:r>
      <w:r w:rsidR="00733859">
        <w:fldChar w:fldCharType="separate"/>
      </w:r>
      <w:r>
        <w:rPr>
          <w:noProof/>
        </w:rPr>
        <w:t>3</w:t>
      </w:r>
      <w:r w:rsidR="00733859">
        <w:rPr>
          <w:noProof/>
        </w:rPr>
        <w:fldChar w:fldCharType="end"/>
      </w:r>
      <w:r>
        <w:rPr>
          <w:lang w:val="en-US"/>
        </w:rPr>
        <w:t xml:space="preserve">: </w:t>
      </w:r>
      <w:r>
        <w:rPr>
          <w:lang w:eastAsia="zh-TW"/>
        </w:rPr>
        <w:t>Interruption should be allowed for BWP switching involving changing parameters related to number of MIMO layers</w:t>
      </w:r>
      <w:r>
        <w:rPr>
          <w:lang w:val="en-US" w:eastAsia="zh-TW"/>
        </w:rPr>
        <w:t xml:space="preserve">, e.g., </w:t>
      </w:r>
      <w:r w:rsidRPr="00F27932">
        <w:t>maxNrofCodeWordsScheduledByDCI</w:t>
      </w:r>
      <w:r w:rsidRPr="00F27932">
        <w:rPr>
          <w:lang w:val="en-US"/>
        </w:rPr>
        <w:t xml:space="preserve"> and </w:t>
      </w:r>
      <w:r w:rsidRPr="00F27932">
        <w:t>nrofSRS-Ports</w:t>
      </w:r>
      <w:r w:rsidRPr="00F27932">
        <w:rPr>
          <w:lang w:val="en-US"/>
        </w:rPr>
        <w:t>.</w:t>
      </w:r>
      <w:bookmarkEnd w:id="12"/>
    </w:p>
    <w:p w:rsidR="00085372" w:rsidRDefault="00800788"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AC359E" w:rsidRPr="00BF44DE" w:rsidRDefault="00085372" w:rsidP="00AC359E">
      <w:pPr>
        <w:jc w:val="both"/>
        <w:rPr>
          <w:rFonts w:ascii="Times New Roman" w:eastAsia="SimSun" w:hAnsi="Times New Roman" w:cs="Times New Roman"/>
          <w:b/>
          <w:sz w:val="20"/>
          <w:szCs w:val="20"/>
          <w:lang w:eastAsia="x-none"/>
        </w:rPr>
      </w:pPr>
      <w:r w:rsidRPr="00BF44DE">
        <w:rPr>
          <w:rFonts w:ascii="Calibri" w:eastAsia="新細明體" w:hAnsi="Calibri" w:cs="Calibri"/>
          <w:color w:val="0D0D0D"/>
          <w:lang w:eastAsia="zh-TW"/>
        </w:rPr>
        <w:t>In the contribution,</w:t>
      </w:r>
      <w:bookmarkEnd w:id="0"/>
      <w:bookmarkEnd w:id="1"/>
      <w:bookmarkEnd w:id="3"/>
      <w:bookmarkEnd w:id="4"/>
      <w:bookmarkEnd w:id="5"/>
      <w:bookmarkEnd w:id="6"/>
      <w:r w:rsidR="00CB5FB6" w:rsidRPr="00BF44DE">
        <w:rPr>
          <w:rFonts w:ascii="Calibri" w:eastAsia="新細明體" w:hAnsi="Calibri" w:cs="Calibri"/>
          <w:color w:val="0D0D0D"/>
          <w:lang w:eastAsia="zh-TW"/>
        </w:rPr>
        <w:t xml:space="preserve"> </w:t>
      </w:r>
      <w:r w:rsidR="00F72752">
        <w:rPr>
          <w:rFonts w:ascii="Calibri" w:eastAsia="新細明體" w:hAnsi="Calibri" w:cs="Calibri"/>
          <w:color w:val="0D0D0D"/>
          <w:lang w:eastAsia="zh-TW"/>
        </w:rPr>
        <w:t>we provide our view on the</w:t>
      </w:r>
      <w:r w:rsidR="00F27932">
        <w:rPr>
          <w:rFonts w:ascii="Calibri" w:eastAsia="新細明體" w:hAnsi="Calibri" w:cs="Calibri"/>
          <w:color w:val="0D0D0D"/>
          <w:lang w:eastAsia="zh-TW"/>
        </w:rPr>
        <w:t xml:space="preserve"> remaining issue </w:t>
      </w:r>
      <w:r w:rsidR="00F72752">
        <w:rPr>
          <w:rFonts w:ascii="Calibri" w:eastAsia="新細明體" w:hAnsi="Calibri" w:cs="Calibri"/>
          <w:color w:val="0D0D0D"/>
          <w:lang w:eastAsia="zh-TW"/>
        </w:rPr>
        <w:t xml:space="preserve">BWP switching delay and </w:t>
      </w:r>
      <w:r w:rsidR="00F27932">
        <w:rPr>
          <w:rFonts w:ascii="Calibri" w:eastAsia="新細明體" w:hAnsi="Calibri" w:cs="Calibri"/>
          <w:color w:val="0D0D0D"/>
          <w:lang w:eastAsia="zh-TW"/>
        </w:rPr>
        <w:t>interruption requirements</w:t>
      </w:r>
      <w:r w:rsidR="00F72752">
        <w:rPr>
          <w:rFonts w:ascii="Calibri" w:eastAsia="新細明體" w:hAnsi="Calibri" w:cs="Calibri"/>
          <w:color w:val="0D0D0D"/>
          <w:lang w:eastAsia="zh-TW"/>
        </w:rPr>
        <w:t>. We have the following proposals:</w:t>
      </w:r>
    </w:p>
    <w:p w:rsidR="00F27932" w:rsidRPr="00F27932" w:rsidRDefault="00F27932" w:rsidP="00F27932">
      <w:pPr>
        <w:jc w:val="both"/>
        <w:rPr>
          <w:rFonts w:ascii="Times New Roman" w:eastAsia="SimSun" w:hAnsi="Times New Roman" w:cs="Times New Roman"/>
          <w:b/>
          <w:sz w:val="20"/>
          <w:szCs w:val="20"/>
          <w:lang w:val="x-none" w:eastAsia="zh-TW"/>
        </w:rPr>
      </w:pPr>
      <w:r w:rsidRPr="00F27932">
        <w:rPr>
          <w:rFonts w:ascii="Times New Roman" w:eastAsia="SimSun" w:hAnsi="Times New Roman" w:cs="Times New Roman"/>
          <w:b/>
          <w:sz w:val="20"/>
          <w:szCs w:val="20"/>
          <w:lang w:val="x-none" w:eastAsia="zh-TW"/>
        </w:rPr>
        <w:fldChar w:fldCharType="begin"/>
      </w:r>
      <w:r w:rsidRPr="00F27932">
        <w:rPr>
          <w:rFonts w:ascii="Times New Roman" w:eastAsia="SimSun" w:hAnsi="Times New Roman" w:cs="Times New Roman"/>
          <w:b/>
          <w:sz w:val="20"/>
          <w:szCs w:val="20"/>
          <w:lang w:val="x-none" w:eastAsia="zh-TW"/>
        </w:rPr>
        <w:instrText xml:space="preserve"> REF _Ref525818142 \h  \* MERGEFORMAT </w:instrText>
      </w:r>
      <w:r w:rsidRPr="00F27932">
        <w:rPr>
          <w:rFonts w:ascii="Times New Roman" w:eastAsia="SimSun" w:hAnsi="Times New Roman" w:cs="Times New Roman"/>
          <w:b/>
          <w:sz w:val="20"/>
          <w:szCs w:val="20"/>
          <w:lang w:val="x-none" w:eastAsia="zh-TW"/>
        </w:rPr>
      </w:r>
      <w:r w:rsidRPr="00F27932">
        <w:rPr>
          <w:rFonts w:ascii="Times New Roman" w:eastAsia="SimSun" w:hAnsi="Times New Roman" w:cs="Times New Roman"/>
          <w:b/>
          <w:sz w:val="20"/>
          <w:szCs w:val="20"/>
          <w:lang w:val="x-none" w:eastAsia="zh-TW"/>
        </w:rPr>
        <w:fldChar w:fldCharType="separate"/>
      </w:r>
      <w:r w:rsidRPr="00F27932">
        <w:rPr>
          <w:rFonts w:ascii="Times New Roman" w:eastAsia="SimSun" w:hAnsi="Times New Roman" w:cs="Times New Roman"/>
          <w:b/>
          <w:sz w:val="20"/>
          <w:szCs w:val="20"/>
          <w:lang w:val="x-none" w:eastAsia="zh-TW"/>
        </w:rPr>
        <w:t>Observation 1: From the discussion in RAN4#88 meeting, companies have the same view that AGC needs to be re-adjusted for the new BWP. But the issue is that whether this AGC re-adjustment should be considered in the interruption requirement or even in the delay requirement.</w:t>
      </w:r>
      <w:r w:rsidRPr="00F27932">
        <w:rPr>
          <w:rFonts w:ascii="Times New Roman" w:eastAsia="SimSun" w:hAnsi="Times New Roman" w:cs="Times New Roman"/>
          <w:b/>
          <w:sz w:val="20"/>
          <w:szCs w:val="20"/>
          <w:lang w:val="x-none" w:eastAsia="zh-TW"/>
        </w:rPr>
        <w:fldChar w:fldCharType="end"/>
      </w:r>
    </w:p>
    <w:p w:rsidR="00F27932" w:rsidRPr="00F27932" w:rsidRDefault="00F27932" w:rsidP="00CB5FB6">
      <w:pPr>
        <w:jc w:val="both"/>
        <w:rPr>
          <w:rFonts w:ascii="Times New Roman" w:eastAsia="SimSun" w:hAnsi="Times New Roman" w:cs="Times New Roman"/>
          <w:b/>
          <w:sz w:val="20"/>
          <w:szCs w:val="20"/>
          <w:lang w:val="x-none" w:eastAsia="zh-TW"/>
        </w:rPr>
      </w:pPr>
      <w:r w:rsidRPr="00F27932">
        <w:rPr>
          <w:rFonts w:ascii="Times New Roman" w:eastAsia="SimSun" w:hAnsi="Times New Roman" w:cs="Times New Roman"/>
          <w:b/>
          <w:sz w:val="20"/>
          <w:szCs w:val="20"/>
          <w:lang w:val="x-none" w:eastAsia="zh-TW"/>
        </w:rPr>
        <w:fldChar w:fldCharType="begin"/>
      </w:r>
      <w:r w:rsidRPr="00F27932">
        <w:rPr>
          <w:rFonts w:ascii="Times New Roman" w:eastAsia="SimSun" w:hAnsi="Times New Roman" w:cs="Times New Roman"/>
          <w:b/>
          <w:sz w:val="20"/>
          <w:szCs w:val="20"/>
          <w:lang w:val="x-none" w:eastAsia="zh-TW"/>
        </w:rPr>
        <w:instrText xml:space="preserve"> REF _Ref525818130 \h  \* MERGEFORMAT </w:instrText>
      </w:r>
      <w:r w:rsidRPr="00F27932">
        <w:rPr>
          <w:rFonts w:ascii="Times New Roman" w:eastAsia="SimSun" w:hAnsi="Times New Roman" w:cs="Times New Roman"/>
          <w:b/>
          <w:sz w:val="20"/>
          <w:szCs w:val="20"/>
          <w:lang w:val="x-none" w:eastAsia="zh-TW"/>
        </w:rPr>
      </w:r>
      <w:r w:rsidRPr="00F27932">
        <w:rPr>
          <w:rFonts w:ascii="Times New Roman" w:eastAsia="SimSun" w:hAnsi="Times New Roman" w:cs="Times New Roman"/>
          <w:b/>
          <w:sz w:val="20"/>
          <w:szCs w:val="20"/>
          <w:lang w:val="x-none" w:eastAsia="zh-TW"/>
        </w:rPr>
        <w:fldChar w:fldCharType="separate"/>
      </w:r>
      <w:r w:rsidRPr="00F27932">
        <w:rPr>
          <w:rFonts w:ascii="Times New Roman" w:eastAsia="SimSun" w:hAnsi="Times New Roman" w:cs="Times New Roman"/>
          <w:b/>
          <w:sz w:val="20"/>
          <w:szCs w:val="20"/>
          <w:lang w:val="x-none" w:eastAsia="zh-TW"/>
        </w:rPr>
        <w:t>Proposal 1: RAN4 to decide whether to extend Type 1 switch delay or to keep it unchanged.</w:t>
      </w:r>
      <w:r w:rsidRPr="00F27932">
        <w:rPr>
          <w:rFonts w:ascii="Times New Roman" w:eastAsia="SimSun" w:hAnsi="Times New Roman" w:cs="Times New Roman"/>
          <w:b/>
          <w:sz w:val="20"/>
          <w:szCs w:val="20"/>
          <w:lang w:val="x-none" w:eastAsia="zh-TW"/>
        </w:rPr>
        <w:fldChar w:fldCharType="end"/>
      </w:r>
    </w:p>
    <w:p w:rsidR="00F27932" w:rsidRPr="00F27932" w:rsidRDefault="00F27932" w:rsidP="00CB5FB6">
      <w:pPr>
        <w:jc w:val="both"/>
        <w:rPr>
          <w:rFonts w:ascii="Times New Roman" w:eastAsia="SimSun" w:hAnsi="Times New Roman" w:cs="Times New Roman"/>
          <w:b/>
          <w:sz w:val="20"/>
          <w:szCs w:val="20"/>
          <w:lang w:val="x-none" w:eastAsia="zh-TW"/>
        </w:rPr>
      </w:pPr>
      <w:r w:rsidRPr="00F27932">
        <w:rPr>
          <w:rFonts w:ascii="Times New Roman" w:eastAsia="SimSun" w:hAnsi="Times New Roman" w:cs="Times New Roman"/>
          <w:b/>
          <w:sz w:val="20"/>
          <w:szCs w:val="20"/>
          <w:lang w:val="x-none" w:eastAsia="zh-TW"/>
        </w:rPr>
        <w:fldChar w:fldCharType="begin"/>
      </w:r>
      <w:r w:rsidRPr="00F27932">
        <w:rPr>
          <w:rFonts w:ascii="Times New Roman" w:eastAsia="SimSun" w:hAnsi="Times New Roman" w:cs="Times New Roman"/>
          <w:b/>
          <w:sz w:val="20"/>
          <w:szCs w:val="20"/>
          <w:lang w:val="x-none" w:eastAsia="zh-TW"/>
        </w:rPr>
        <w:instrText xml:space="preserve"> REF _Ref521233219 \h  \* MERGEFORMAT </w:instrText>
      </w:r>
      <w:r w:rsidRPr="00F27932">
        <w:rPr>
          <w:rFonts w:ascii="Times New Roman" w:eastAsia="SimSun" w:hAnsi="Times New Roman" w:cs="Times New Roman"/>
          <w:b/>
          <w:sz w:val="20"/>
          <w:szCs w:val="20"/>
          <w:lang w:val="x-none" w:eastAsia="zh-TW"/>
        </w:rPr>
      </w:r>
      <w:r w:rsidRPr="00F27932">
        <w:rPr>
          <w:rFonts w:ascii="Times New Roman" w:eastAsia="SimSun" w:hAnsi="Times New Roman" w:cs="Times New Roman"/>
          <w:b/>
          <w:sz w:val="20"/>
          <w:szCs w:val="20"/>
          <w:lang w:val="x-none" w:eastAsia="zh-TW"/>
        </w:rPr>
        <w:fldChar w:fldCharType="separate"/>
      </w:r>
      <w:r w:rsidRPr="00F27932">
        <w:rPr>
          <w:rFonts w:ascii="Times New Roman" w:eastAsia="SimSun" w:hAnsi="Times New Roman" w:cs="Times New Roman"/>
          <w:b/>
          <w:sz w:val="20"/>
          <w:szCs w:val="20"/>
          <w:lang w:val="x-none" w:eastAsia="zh-TW"/>
        </w:rPr>
        <w:t>Proposal 2: Same interruption requirement is applied to both inter-band and intra-band cases.</w:t>
      </w:r>
      <w:r w:rsidRPr="00F27932">
        <w:rPr>
          <w:rFonts w:ascii="Times New Roman" w:eastAsia="SimSun" w:hAnsi="Times New Roman" w:cs="Times New Roman"/>
          <w:b/>
          <w:sz w:val="20"/>
          <w:szCs w:val="20"/>
          <w:lang w:val="x-none" w:eastAsia="zh-TW"/>
        </w:rPr>
        <w:fldChar w:fldCharType="end"/>
      </w:r>
    </w:p>
    <w:p w:rsidR="00F27932" w:rsidRPr="00F27932" w:rsidRDefault="00F27932" w:rsidP="00CB5FB6">
      <w:pPr>
        <w:jc w:val="both"/>
        <w:rPr>
          <w:rFonts w:ascii="Times New Roman" w:eastAsia="SimSun" w:hAnsi="Times New Roman" w:cs="Times New Roman"/>
          <w:b/>
          <w:sz w:val="20"/>
          <w:szCs w:val="20"/>
          <w:lang w:val="x-none" w:eastAsia="zh-TW"/>
        </w:rPr>
      </w:pPr>
      <w:r w:rsidRPr="00F27932">
        <w:rPr>
          <w:rFonts w:ascii="Times New Roman" w:eastAsia="SimSun" w:hAnsi="Times New Roman" w:cs="Times New Roman"/>
          <w:b/>
          <w:sz w:val="20"/>
          <w:szCs w:val="20"/>
          <w:lang w:val="x-none" w:eastAsia="zh-TW"/>
        </w:rPr>
        <w:fldChar w:fldCharType="begin"/>
      </w:r>
      <w:r w:rsidRPr="00F27932">
        <w:rPr>
          <w:rFonts w:ascii="Times New Roman" w:eastAsia="SimSun" w:hAnsi="Times New Roman" w:cs="Times New Roman"/>
          <w:b/>
          <w:sz w:val="20"/>
          <w:szCs w:val="20"/>
          <w:lang w:val="x-none" w:eastAsia="zh-TW"/>
        </w:rPr>
        <w:instrText xml:space="preserve"> REF _Ref525818137 \h  \* MERGEFORMAT </w:instrText>
      </w:r>
      <w:r w:rsidRPr="00F27932">
        <w:rPr>
          <w:rFonts w:ascii="Times New Roman" w:eastAsia="SimSun" w:hAnsi="Times New Roman" w:cs="Times New Roman"/>
          <w:b/>
          <w:sz w:val="20"/>
          <w:szCs w:val="20"/>
          <w:lang w:val="x-none" w:eastAsia="zh-TW"/>
        </w:rPr>
      </w:r>
      <w:r w:rsidRPr="00F27932">
        <w:rPr>
          <w:rFonts w:ascii="Times New Roman" w:eastAsia="SimSun" w:hAnsi="Times New Roman" w:cs="Times New Roman"/>
          <w:b/>
          <w:sz w:val="20"/>
          <w:szCs w:val="20"/>
          <w:lang w:val="x-none" w:eastAsia="zh-TW"/>
        </w:rPr>
        <w:fldChar w:fldCharType="separate"/>
      </w:r>
      <w:r w:rsidRPr="00F27932">
        <w:rPr>
          <w:rFonts w:ascii="Times New Roman" w:eastAsia="SimSun" w:hAnsi="Times New Roman" w:cs="Times New Roman"/>
          <w:b/>
          <w:sz w:val="20"/>
          <w:szCs w:val="20"/>
          <w:lang w:val="x-none" w:eastAsia="zh-TW"/>
        </w:rPr>
        <w:t>Proposal 3: Interruption should be allowed for BWP switching involving changing parameters related to number of MIMO layers, e.g., maxNrofCodeWordsScheduledByDCI and nrofSRS-Ports.</w:t>
      </w:r>
      <w:r w:rsidRPr="00F27932">
        <w:rPr>
          <w:rFonts w:ascii="Times New Roman" w:eastAsia="SimSun" w:hAnsi="Times New Roman" w:cs="Times New Roman"/>
          <w:b/>
          <w:sz w:val="20"/>
          <w:szCs w:val="20"/>
          <w:lang w:val="x-none" w:eastAsia="zh-TW"/>
        </w:rPr>
        <w:fldChar w:fldCharType="end"/>
      </w:r>
    </w:p>
    <w:p w:rsidR="00AF7AA6" w:rsidRDefault="00800788"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D77216" w:rsidRDefault="007807F4" w:rsidP="00132E46">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[1] </w:t>
      </w:r>
      <w:r w:rsidR="00D77216" w:rsidRPr="00D77216">
        <w:rPr>
          <w:rFonts w:ascii="Calibri" w:eastAsia="新細明體" w:hAnsi="Calibri" w:cs="Calibri"/>
          <w:color w:val="0D0D0D"/>
          <w:sz w:val="20"/>
          <w:lang w:eastAsia="zh-TW"/>
        </w:rPr>
        <w:t>R4-1811689</w:t>
      </w:r>
      <w:r w:rsidR="00D77216">
        <w:rPr>
          <w:rFonts w:ascii="Calibri" w:eastAsia="新細明體" w:hAnsi="Calibri" w:cs="Calibri"/>
          <w:color w:val="0D0D0D"/>
          <w:sz w:val="20"/>
          <w:lang w:eastAsia="zh-TW"/>
        </w:rPr>
        <w:t>, “</w:t>
      </w:r>
      <w:r w:rsidR="00D77216" w:rsidRPr="00D77216">
        <w:rPr>
          <w:rFonts w:ascii="Calibri" w:eastAsia="新細明體" w:hAnsi="Calibri" w:cs="Calibri"/>
          <w:color w:val="0D0D0D"/>
          <w:sz w:val="20"/>
          <w:lang w:eastAsia="zh-TW"/>
        </w:rPr>
        <w:t>AdHoc Minutes for Signal characteristics</w:t>
      </w:r>
      <w:r w:rsidR="00D77216">
        <w:rPr>
          <w:rFonts w:ascii="Calibri" w:eastAsia="新細明體" w:hAnsi="Calibri" w:cs="Calibri"/>
          <w:color w:val="0D0D0D"/>
          <w:sz w:val="20"/>
          <w:lang w:eastAsia="zh-TW"/>
        </w:rPr>
        <w:t xml:space="preserve">”, </w:t>
      </w:r>
      <w:r w:rsidR="00D77216" w:rsidRPr="00D77216">
        <w:rPr>
          <w:rFonts w:ascii="Calibri" w:eastAsia="新細明體" w:hAnsi="Calibri" w:cs="Calibri"/>
          <w:color w:val="0D0D0D"/>
          <w:sz w:val="20"/>
          <w:lang w:eastAsia="zh-TW"/>
        </w:rPr>
        <w:t>Intel</w:t>
      </w:r>
    </w:p>
    <w:p w:rsidR="00D77216" w:rsidRDefault="009B73F5" w:rsidP="00132E46">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[2] </w:t>
      </w:r>
      <w:r w:rsidRPr="009B73F5">
        <w:rPr>
          <w:rFonts w:ascii="Calibri" w:eastAsia="新細明體" w:hAnsi="Calibri" w:cs="Calibri"/>
          <w:color w:val="0D0D0D"/>
          <w:sz w:val="20"/>
          <w:lang w:eastAsia="zh-TW"/>
        </w:rPr>
        <w:t>R4-1811699</w:t>
      </w:r>
      <w:r>
        <w:rPr>
          <w:rFonts w:ascii="Calibri" w:eastAsia="新細明體" w:hAnsi="Calibri" w:cs="Calibri"/>
          <w:color w:val="0D0D0D"/>
          <w:sz w:val="20"/>
          <w:lang w:eastAsia="zh-TW"/>
        </w:rPr>
        <w:t>, “</w:t>
      </w:r>
      <w:r w:rsidRPr="009B73F5">
        <w:rPr>
          <w:rFonts w:ascii="Calibri" w:eastAsia="新細明體" w:hAnsi="Calibri" w:cs="Calibri"/>
          <w:color w:val="0D0D0D"/>
          <w:sz w:val="20"/>
          <w:lang w:eastAsia="zh-TW"/>
        </w:rPr>
        <w:t>CR on updating requirement for BWP switching delay in TS38.133</w:t>
      </w:r>
      <w:r>
        <w:rPr>
          <w:rFonts w:ascii="Calibri" w:eastAsia="新細明體" w:hAnsi="Calibri" w:cs="Calibri"/>
          <w:color w:val="0D0D0D"/>
          <w:sz w:val="20"/>
          <w:lang w:eastAsia="zh-TW"/>
        </w:rPr>
        <w:t>”, MediaTek inc.</w:t>
      </w:r>
    </w:p>
    <w:p w:rsidR="00D77216" w:rsidRDefault="00D60E64" w:rsidP="00132E46">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[3] </w:t>
      </w:r>
      <w:r w:rsidRPr="00D60E64">
        <w:rPr>
          <w:rFonts w:ascii="Calibri" w:eastAsia="新細明體" w:hAnsi="Calibri" w:cs="Calibri"/>
          <w:color w:val="0D0D0D"/>
          <w:sz w:val="20"/>
          <w:lang w:eastAsia="zh-TW"/>
        </w:rPr>
        <w:t xml:space="preserve">R4-1810021, “BWP Switching Delay”, </w:t>
      </w:r>
      <w:r>
        <w:rPr>
          <w:rFonts w:ascii="Calibri" w:eastAsia="新細明體" w:hAnsi="Calibri" w:cs="Calibri"/>
          <w:color w:val="0D0D0D"/>
          <w:sz w:val="20"/>
          <w:lang w:eastAsia="zh-TW"/>
        </w:rPr>
        <w:t>MediaTek inc.</w:t>
      </w:r>
    </w:p>
    <w:p w:rsidR="00800788" w:rsidRPr="0001476F" w:rsidRDefault="00800788" w:rsidP="00800788">
      <w:pPr>
        <w:rPr>
          <w:rFonts w:ascii="Calibri" w:eastAsia="新細明體" w:hAnsi="Calibri" w:cs="Calibri"/>
          <w:color w:val="0D0D0D"/>
          <w:sz w:val="20"/>
          <w:lang w:eastAsia="zh-TW"/>
        </w:rPr>
      </w:pPr>
      <w:r w:rsidRPr="0001476F">
        <w:rPr>
          <w:rFonts w:ascii="Calibri" w:eastAsia="新細明體" w:hAnsi="Calibri" w:cs="Calibri"/>
          <w:color w:val="0D0D0D"/>
          <w:sz w:val="20"/>
          <w:lang w:eastAsia="zh-TW"/>
        </w:rPr>
        <w:t>[</w:t>
      </w:r>
      <w:r>
        <w:rPr>
          <w:rFonts w:ascii="Calibri" w:eastAsia="新細明體" w:hAnsi="Calibri" w:cs="Calibri"/>
          <w:color w:val="0D0D0D"/>
          <w:sz w:val="20"/>
          <w:lang w:eastAsia="zh-TW"/>
        </w:rPr>
        <w:t>4</w:t>
      </w:r>
      <w:r w:rsidRPr="0001476F">
        <w:rPr>
          <w:rFonts w:ascii="Calibri" w:eastAsia="新細明體" w:hAnsi="Calibri" w:cs="Calibri"/>
          <w:color w:val="0D0D0D"/>
          <w:sz w:val="20"/>
          <w:lang w:eastAsia="zh-TW"/>
        </w:rPr>
        <w:t>] R4-1803283,</w:t>
      </w:r>
      <w:r>
        <w:rPr>
          <w:rFonts w:ascii="Calibri" w:eastAsia="新細明體" w:hAnsi="Calibri" w:cs="Calibri"/>
          <w:color w:val="0D0D0D"/>
          <w:sz w:val="20"/>
          <w:lang w:eastAsia="zh-TW"/>
        </w:rPr>
        <w:t xml:space="preserve"> </w:t>
      </w:r>
      <w:r w:rsidRPr="0001476F">
        <w:rPr>
          <w:rFonts w:ascii="Calibri" w:eastAsia="新細明體" w:hAnsi="Calibri" w:cs="Calibri"/>
          <w:color w:val="0D0D0D"/>
          <w:sz w:val="20"/>
          <w:lang w:eastAsia="zh-TW"/>
        </w:rPr>
        <w:t>“LS on BWP switching delay”, RAN4</w:t>
      </w:r>
    </w:p>
    <w:p w:rsidR="00F27932" w:rsidRPr="00F27932" w:rsidRDefault="00CE23F0" w:rsidP="00275A26">
      <w:pPr>
        <w:rPr>
          <w:rFonts w:ascii="Times New Roman" w:eastAsia="SimSun" w:hAnsi="Times New Roman" w:cs="Times New Roman"/>
          <w:b/>
          <w:sz w:val="20"/>
          <w:szCs w:val="20"/>
          <w:lang w:val="x-none" w:eastAsia="zh-TW"/>
        </w:rPr>
      </w:pPr>
      <w:r w:rsidRPr="0001476F">
        <w:rPr>
          <w:rFonts w:ascii="Calibri" w:eastAsia="新細明體" w:hAnsi="Calibri" w:cs="Calibri"/>
          <w:color w:val="0D0D0D"/>
          <w:sz w:val="20"/>
          <w:lang w:eastAsia="zh-TW"/>
        </w:rPr>
        <w:t>[</w:t>
      </w:r>
      <w:r>
        <w:rPr>
          <w:rFonts w:ascii="Calibri" w:eastAsia="新細明體" w:hAnsi="Calibri" w:cs="Calibri"/>
          <w:color w:val="0D0D0D"/>
          <w:sz w:val="20"/>
          <w:lang w:eastAsia="zh-TW"/>
        </w:rPr>
        <w:t>5</w:t>
      </w:r>
      <w:r w:rsidRPr="0001476F">
        <w:rPr>
          <w:rFonts w:ascii="Calibri" w:eastAsia="新細明體" w:hAnsi="Calibri" w:cs="Calibri"/>
          <w:color w:val="0D0D0D"/>
          <w:sz w:val="20"/>
          <w:lang w:eastAsia="zh-TW"/>
        </w:rPr>
        <w:t xml:space="preserve">] </w:t>
      </w:r>
      <w:r w:rsidRPr="00BF5D78">
        <w:rPr>
          <w:rFonts w:ascii="Calibri" w:eastAsia="新細明體" w:hAnsi="Calibri" w:cs="Calibri"/>
          <w:color w:val="0D0D0D"/>
          <w:sz w:val="20"/>
          <w:lang w:eastAsia="zh-TW"/>
        </w:rPr>
        <w:t>R4-1809355</w:t>
      </w:r>
      <w:r>
        <w:rPr>
          <w:rFonts w:ascii="Calibri" w:eastAsia="新細明體" w:hAnsi="Calibri" w:cs="Calibri"/>
          <w:color w:val="0D0D0D"/>
          <w:sz w:val="20"/>
          <w:lang w:eastAsia="zh-TW"/>
        </w:rPr>
        <w:t>, “</w:t>
      </w:r>
      <w:r w:rsidRPr="00BF5D78">
        <w:rPr>
          <w:rFonts w:ascii="Calibri" w:eastAsia="新細明體" w:hAnsi="Calibri" w:cs="Calibri"/>
          <w:color w:val="0D0D0D"/>
          <w:sz w:val="20"/>
          <w:lang w:eastAsia="zh-TW"/>
        </w:rPr>
        <w:t>AH for NR signal characteristics</w:t>
      </w:r>
      <w:r>
        <w:rPr>
          <w:rFonts w:ascii="Calibri" w:eastAsia="新細明體" w:hAnsi="Calibri" w:cs="Calibri"/>
          <w:color w:val="0D0D0D"/>
          <w:sz w:val="20"/>
          <w:lang w:eastAsia="zh-TW"/>
        </w:rPr>
        <w:t xml:space="preserve">”, </w:t>
      </w:r>
      <w:r w:rsidRPr="00BF5D78">
        <w:rPr>
          <w:rFonts w:ascii="Calibri" w:eastAsia="新細明體" w:hAnsi="Calibri" w:cs="Calibri"/>
          <w:color w:val="0D0D0D"/>
          <w:sz w:val="20"/>
          <w:lang w:eastAsia="zh-TW"/>
        </w:rPr>
        <w:t>Huawei, HiSilicon</w:t>
      </w:r>
    </w:p>
    <w:p w:rsidR="00F27932" w:rsidRDefault="00F27932" w:rsidP="00F27932">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5</w:t>
      </w:r>
      <w:r>
        <w:rPr>
          <w:rFonts w:ascii="Calibri" w:hAnsi="Calibri" w:cs="Calibri"/>
          <w:b/>
          <w:color w:val="0D0D0D"/>
          <w:sz w:val="24"/>
          <w:szCs w:val="24"/>
        </w:rPr>
        <w:tab/>
      </w:r>
      <w:r>
        <w:rPr>
          <w:rFonts w:ascii="Calibri" w:eastAsia="新細明體" w:hAnsi="Calibri" w:cs="Calibri"/>
          <w:b/>
          <w:color w:val="0D0D0D"/>
          <w:sz w:val="24"/>
          <w:szCs w:val="24"/>
          <w:lang w:eastAsia="zh-TW"/>
        </w:rPr>
        <w:t>Appendix</w:t>
      </w:r>
    </w:p>
    <w:p w:rsidR="004C6C43" w:rsidRPr="00A470D9" w:rsidRDefault="004C6C43" w:rsidP="004C6C43">
      <w:pPr>
        <w:pStyle w:val="PL"/>
      </w:pPr>
      <w:r w:rsidRPr="004C6C43">
        <w:rPr>
          <w:highlight w:val="green"/>
        </w:rPr>
        <w:t>BWP-DownlinkDedicated</w:t>
      </w:r>
      <w:r w:rsidRPr="00A470D9">
        <w:t xml:space="preserve"> ::=           </w:t>
      </w:r>
      <w:r w:rsidRPr="00A470D9">
        <w:rPr>
          <w:color w:val="993366"/>
        </w:rPr>
        <w:t>SEQUENCE</w:t>
      </w:r>
      <w:r w:rsidRPr="00A470D9">
        <w:t xml:space="preserve"> {</w:t>
      </w:r>
    </w:p>
    <w:p w:rsidR="004C6C43" w:rsidRPr="00A470D9" w:rsidRDefault="004C6C43" w:rsidP="004C6C43">
      <w:pPr>
        <w:pStyle w:val="PL"/>
        <w:rPr>
          <w:color w:val="808080"/>
        </w:rPr>
      </w:pPr>
      <w:r w:rsidRPr="00A470D9">
        <w:t xml:space="preserve">    pdcch-Config                        SetupRelease { PDCCH-Config }                                           </w:t>
      </w:r>
      <w:r w:rsidRPr="00A470D9">
        <w:rPr>
          <w:color w:val="993366"/>
        </w:rPr>
        <w:t>OPTIONAL</w:t>
      </w:r>
      <w:r w:rsidRPr="00A470D9">
        <w:t xml:space="preserve">,   </w:t>
      </w:r>
      <w:r w:rsidRPr="00A470D9">
        <w:rPr>
          <w:color w:val="808080"/>
        </w:rPr>
        <w:t>-- Need M</w:t>
      </w:r>
    </w:p>
    <w:p w:rsidR="004C6C43" w:rsidRPr="00A470D9" w:rsidRDefault="004C6C43" w:rsidP="004C6C43">
      <w:pPr>
        <w:pStyle w:val="PL"/>
        <w:rPr>
          <w:color w:val="808080"/>
        </w:rPr>
      </w:pPr>
      <w:r w:rsidRPr="00A470D9">
        <w:t xml:space="preserve">    </w:t>
      </w:r>
      <w:r w:rsidRPr="004C6C43">
        <w:rPr>
          <w:highlight w:val="green"/>
        </w:rPr>
        <w:t>pdsch-Config</w:t>
      </w:r>
      <w:r w:rsidRPr="00A470D9">
        <w:t xml:space="preserve">                        SetupRelease { PDSCH-Config }                                           </w:t>
      </w:r>
      <w:r w:rsidRPr="00A470D9">
        <w:rPr>
          <w:color w:val="993366"/>
        </w:rPr>
        <w:t>OPTIONAL</w:t>
      </w:r>
      <w:r w:rsidRPr="00A470D9">
        <w:t xml:space="preserve">,   </w:t>
      </w:r>
      <w:r w:rsidRPr="00A470D9">
        <w:rPr>
          <w:color w:val="808080"/>
        </w:rPr>
        <w:t>-- Need M</w:t>
      </w:r>
    </w:p>
    <w:p w:rsidR="004C6C43" w:rsidRPr="00A470D9" w:rsidRDefault="004C6C43" w:rsidP="004C6C43">
      <w:pPr>
        <w:pStyle w:val="PL"/>
        <w:rPr>
          <w:color w:val="808080"/>
        </w:rPr>
      </w:pPr>
      <w:r w:rsidRPr="00A470D9">
        <w:t xml:space="preserve">    sps-Config                          SetupRelease { SPS-Config }                                             </w:t>
      </w:r>
      <w:r w:rsidRPr="00A470D9">
        <w:rPr>
          <w:color w:val="993366"/>
        </w:rPr>
        <w:t>OPTIONAL</w:t>
      </w:r>
      <w:r w:rsidRPr="00A470D9">
        <w:t xml:space="preserve">,   </w:t>
      </w:r>
      <w:r w:rsidRPr="00A470D9">
        <w:rPr>
          <w:color w:val="808080"/>
        </w:rPr>
        <w:t>-- Need M</w:t>
      </w:r>
    </w:p>
    <w:p w:rsidR="004C6C43" w:rsidRPr="00A470D9" w:rsidRDefault="004C6C43" w:rsidP="004C6C43">
      <w:pPr>
        <w:pStyle w:val="PL"/>
        <w:rPr>
          <w:color w:val="808080"/>
        </w:rPr>
      </w:pPr>
      <w:r w:rsidRPr="00A470D9">
        <w:t xml:space="preserve">    radioLinkMonitoringConfig           SetupRelease { RadioLinkMonitoringConfig }                              </w:t>
      </w:r>
      <w:r w:rsidRPr="00A470D9">
        <w:rPr>
          <w:color w:val="993366"/>
        </w:rPr>
        <w:t>OPTIONAL</w:t>
      </w:r>
      <w:r w:rsidRPr="00A470D9">
        <w:t xml:space="preserve">,   </w:t>
      </w:r>
      <w:r w:rsidRPr="00A470D9">
        <w:rPr>
          <w:color w:val="808080"/>
        </w:rPr>
        <w:t>-- Need M</w:t>
      </w:r>
    </w:p>
    <w:p w:rsidR="004C6C43" w:rsidRPr="00A470D9" w:rsidRDefault="004C6C43" w:rsidP="004C6C43">
      <w:pPr>
        <w:pStyle w:val="PL"/>
      </w:pPr>
      <w:r w:rsidRPr="00A470D9">
        <w:t xml:space="preserve">    ...</w:t>
      </w:r>
    </w:p>
    <w:p w:rsidR="004C6C43" w:rsidRPr="00A470D9" w:rsidRDefault="004C6C43" w:rsidP="004C6C43">
      <w:pPr>
        <w:pStyle w:val="PL"/>
      </w:pPr>
      <w:r w:rsidRPr="00A470D9">
        <w:t>}</w:t>
      </w:r>
    </w:p>
    <w:p w:rsidR="004C6C43" w:rsidRDefault="004C6C43" w:rsidP="0001476F">
      <w:pPr>
        <w:rPr>
          <w:rFonts w:ascii="Calibri" w:eastAsia="新細明體" w:hAnsi="Calibri" w:cs="Calibri"/>
          <w:color w:val="0D0D0D"/>
          <w:sz w:val="20"/>
          <w:lang w:eastAsia="zh-TW"/>
        </w:rPr>
      </w:pPr>
    </w:p>
    <w:p w:rsidR="004C6C43" w:rsidRPr="00A470D9" w:rsidRDefault="004C6C43" w:rsidP="004C6C43">
      <w:pPr>
        <w:pStyle w:val="PL"/>
      </w:pPr>
      <w:r w:rsidRPr="004C6C43">
        <w:rPr>
          <w:highlight w:val="green"/>
        </w:rPr>
        <w:t>PDSCH-Config</w:t>
      </w:r>
      <w:r w:rsidRPr="00A470D9">
        <w:t xml:space="preserve"> ::=                        </w:t>
      </w:r>
      <w:r w:rsidRPr="00A470D9">
        <w:rPr>
          <w:color w:val="993366"/>
        </w:rPr>
        <w:t>SEQUENCE</w:t>
      </w:r>
      <w:r w:rsidRPr="00A470D9">
        <w:t xml:space="preserve"> {</w:t>
      </w:r>
    </w:p>
    <w:p w:rsidR="004C6C43" w:rsidRPr="00A470D9" w:rsidRDefault="004C6C43" w:rsidP="004C6C43">
      <w:pPr>
        <w:pStyle w:val="PL"/>
        <w:rPr>
          <w:color w:val="808080"/>
        </w:rPr>
      </w:pPr>
      <w:r w:rsidRPr="00A470D9">
        <w:t xml:space="preserve">    dataScramblingIdentityPDSCH             </w:t>
      </w:r>
      <w:r w:rsidRPr="00A470D9">
        <w:rPr>
          <w:color w:val="993366"/>
        </w:rPr>
        <w:t>INTEGER</w:t>
      </w:r>
      <w:r w:rsidRPr="00A470D9">
        <w:t xml:space="preserve"> (0..1023)                                                       </w:t>
      </w:r>
      <w:r w:rsidRPr="00A470D9">
        <w:rPr>
          <w:color w:val="993366"/>
        </w:rPr>
        <w:t>OPTIONAL</w:t>
      </w:r>
      <w:r w:rsidRPr="00A470D9">
        <w:t xml:space="preserve">,   </w:t>
      </w:r>
      <w:r w:rsidRPr="00A470D9">
        <w:rPr>
          <w:color w:val="808080"/>
        </w:rPr>
        <w:t>-- Need S</w:t>
      </w:r>
    </w:p>
    <w:p w:rsidR="004C6C43" w:rsidRPr="00A470D9" w:rsidRDefault="004C6C43" w:rsidP="004C6C43">
      <w:pPr>
        <w:pStyle w:val="PL"/>
        <w:rPr>
          <w:color w:val="808080"/>
        </w:rPr>
      </w:pPr>
      <w:r w:rsidRPr="00A470D9">
        <w:t xml:space="preserve">    dmrs-DownlinkForPDSCH-MappingTypeA      SetupRelease { DMRS-DownlinkConfig }                                    </w:t>
      </w:r>
      <w:r w:rsidRPr="00A470D9">
        <w:rPr>
          <w:color w:val="993366"/>
        </w:rPr>
        <w:t>OPTIONAL</w:t>
      </w:r>
      <w:r w:rsidRPr="00A470D9">
        <w:t xml:space="preserve">,   </w:t>
      </w:r>
      <w:r w:rsidRPr="00A470D9">
        <w:rPr>
          <w:color w:val="808080"/>
        </w:rPr>
        <w:t>-- Need M</w:t>
      </w:r>
    </w:p>
    <w:p w:rsidR="004C6C43" w:rsidRPr="00A470D9" w:rsidRDefault="004C6C43" w:rsidP="004C6C43">
      <w:pPr>
        <w:pStyle w:val="PL"/>
        <w:rPr>
          <w:color w:val="808080"/>
        </w:rPr>
      </w:pPr>
      <w:r w:rsidRPr="00A470D9">
        <w:t xml:space="preserve">    dmrs-DownlinkForPDSCH-MappingTypeB      SetupRelease { DMRS-DownlinkConfig }                                    </w:t>
      </w:r>
      <w:r w:rsidRPr="00A470D9">
        <w:rPr>
          <w:color w:val="993366"/>
        </w:rPr>
        <w:t>OPTIONAL</w:t>
      </w:r>
      <w:r w:rsidRPr="00A470D9">
        <w:t xml:space="preserve">,   </w:t>
      </w:r>
      <w:r w:rsidRPr="00A470D9">
        <w:rPr>
          <w:color w:val="808080"/>
        </w:rPr>
        <w:t>-- Need M</w:t>
      </w:r>
    </w:p>
    <w:p w:rsidR="004C6C43" w:rsidRPr="00A470D9" w:rsidRDefault="004C6C43" w:rsidP="004C6C43">
      <w:pPr>
        <w:pStyle w:val="PL"/>
      </w:pPr>
    </w:p>
    <w:p w:rsidR="004C6C43" w:rsidRPr="00A470D9" w:rsidRDefault="004C6C43" w:rsidP="004C6C43">
      <w:pPr>
        <w:pStyle w:val="PL"/>
        <w:rPr>
          <w:color w:val="808080"/>
        </w:rPr>
      </w:pPr>
      <w:r w:rsidRPr="00A470D9">
        <w:t xml:space="preserve">    tci-StatesToAddModList                  </w:t>
      </w:r>
      <w:r w:rsidRPr="00A470D9">
        <w:rPr>
          <w:color w:val="993366"/>
        </w:rPr>
        <w:t>SEQUENCE</w:t>
      </w:r>
      <w:r w:rsidRPr="00A470D9">
        <w:t xml:space="preserve"> (</w:t>
      </w:r>
      <w:r w:rsidRPr="00A470D9">
        <w:rPr>
          <w:color w:val="993366"/>
        </w:rPr>
        <w:t>SIZE</w:t>
      </w:r>
      <w:r w:rsidRPr="00A470D9">
        <w:t>(1..maxNrofTCI-States))</w:t>
      </w:r>
      <w:r w:rsidRPr="00A470D9">
        <w:rPr>
          <w:color w:val="993366"/>
        </w:rPr>
        <w:t xml:space="preserve"> OF</w:t>
      </w:r>
      <w:r w:rsidRPr="00A470D9">
        <w:t xml:space="preserve"> TCI-State                      </w:t>
      </w:r>
      <w:r w:rsidRPr="00A470D9">
        <w:rPr>
          <w:color w:val="993366"/>
        </w:rPr>
        <w:t>OPTIONAL</w:t>
      </w:r>
      <w:r w:rsidRPr="00A470D9">
        <w:t xml:space="preserve">,   </w:t>
      </w:r>
      <w:r w:rsidRPr="00A470D9">
        <w:rPr>
          <w:color w:val="808080"/>
        </w:rPr>
        <w:t>-- Need N</w:t>
      </w:r>
    </w:p>
    <w:p w:rsidR="004C6C43" w:rsidRPr="00A470D9" w:rsidRDefault="004C6C43" w:rsidP="004C6C43">
      <w:pPr>
        <w:pStyle w:val="PL"/>
        <w:rPr>
          <w:color w:val="808080"/>
        </w:rPr>
      </w:pPr>
      <w:r w:rsidRPr="00A470D9">
        <w:t xml:space="preserve">    tci-StatesToReleaseList                 </w:t>
      </w:r>
      <w:r w:rsidRPr="00A470D9">
        <w:rPr>
          <w:color w:val="993366"/>
        </w:rPr>
        <w:t>SEQUENCE</w:t>
      </w:r>
      <w:r w:rsidRPr="00A470D9">
        <w:t xml:space="preserve"> (</w:t>
      </w:r>
      <w:r w:rsidRPr="00A470D9">
        <w:rPr>
          <w:color w:val="993366"/>
        </w:rPr>
        <w:t>SIZE</w:t>
      </w:r>
      <w:r w:rsidRPr="00A470D9">
        <w:t>(1..maxNrofTCI-States))</w:t>
      </w:r>
      <w:r w:rsidRPr="00A470D9">
        <w:rPr>
          <w:color w:val="993366"/>
        </w:rPr>
        <w:t xml:space="preserve"> OF</w:t>
      </w:r>
      <w:r w:rsidRPr="00A470D9">
        <w:t xml:space="preserve"> TCI-StateId                    </w:t>
      </w:r>
      <w:r w:rsidRPr="00A470D9">
        <w:rPr>
          <w:color w:val="993366"/>
        </w:rPr>
        <w:t>OPTIONAL</w:t>
      </w:r>
      <w:r w:rsidRPr="00A470D9">
        <w:t xml:space="preserve">,   </w:t>
      </w:r>
      <w:r w:rsidRPr="00A470D9">
        <w:rPr>
          <w:color w:val="808080"/>
        </w:rPr>
        <w:t>-- Need N</w:t>
      </w:r>
    </w:p>
    <w:p w:rsidR="004C6C43" w:rsidRPr="00A470D9" w:rsidRDefault="004C6C43" w:rsidP="004C6C43">
      <w:pPr>
        <w:pStyle w:val="PL"/>
        <w:rPr>
          <w:color w:val="808080"/>
        </w:rPr>
      </w:pPr>
      <w:r w:rsidRPr="00A470D9">
        <w:t xml:space="preserve">    vrb-ToPRB-Interleaver                   </w:t>
      </w:r>
      <w:r w:rsidRPr="00A470D9">
        <w:rPr>
          <w:color w:val="993366"/>
        </w:rPr>
        <w:t>ENUMERATED</w:t>
      </w:r>
      <w:r w:rsidRPr="00A470D9">
        <w:t xml:space="preserve"> {n2, n4}                                                     </w:t>
      </w:r>
      <w:r w:rsidRPr="00A470D9">
        <w:rPr>
          <w:color w:val="993366"/>
        </w:rPr>
        <w:t>OPTIONAL</w:t>
      </w:r>
      <w:r w:rsidRPr="00A470D9">
        <w:t xml:space="preserve">,   </w:t>
      </w:r>
      <w:r w:rsidRPr="00A470D9">
        <w:rPr>
          <w:color w:val="808080"/>
        </w:rPr>
        <w:t>-- Need S</w:t>
      </w:r>
    </w:p>
    <w:p w:rsidR="004C6C43" w:rsidRPr="00A470D9" w:rsidRDefault="004C6C43" w:rsidP="004C6C43">
      <w:pPr>
        <w:pStyle w:val="PL"/>
      </w:pPr>
      <w:r w:rsidRPr="00A470D9">
        <w:t xml:space="preserve">    resourceAllocation                      </w:t>
      </w:r>
      <w:r w:rsidRPr="00A470D9">
        <w:rPr>
          <w:color w:val="993366"/>
        </w:rPr>
        <w:t>ENUMERATED</w:t>
      </w:r>
      <w:r w:rsidRPr="00A470D9">
        <w:t xml:space="preserve"> { resourceAllocationType0, resourceAllocationType1, dynamicSwitch},</w:t>
      </w:r>
    </w:p>
    <w:p w:rsidR="004C6C43" w:rsidRPr="00A470D9" w:rsidRDefault="004C6C43" w:rsidP="004C6C43">
      <w:pPr>
        <w:pStyle w:val="PL"/>
        <w:rPr>
          <w:color w:val="808080"/>
        </w:rPr>
      </w:pPr>
      <w:r w:rsidRPr="00A470D9">
        <w:lastRenderedPageBreak/>
        <w:t xml:space="preserve">    pdsch-TimeDomainAllocationList          SetupRelease { PDSCH-TimeDomainResourceAllocationList }                 </w:t>
      </w:r>
      <w:r w:rsidRPr="00A470D9">
        <w:rPr>
          <w:color w:val="993366"/>
        </w:rPr>
        <w:t>OPTIONAL</w:t>
      </w:r>
      <w:r w:rsidRPr="00A470D9">
        <w:t xml:space="preserve">,   </w:t>
      </w:r>
      <w:r w:rsidRPr="00A470D9">
        <w:rPr>
          <w:color w:val="808080"/>
        </w:rPr>
        <w:t>-- Need M</w:t>
      </w:r>
    </w:p>
    <w:p w:rsidR="004C6C43" w:rsidRPr="00A470D9" w:rsidRDefault="004C6C43" w:rsidP="004C6C43">
      <w:pPr>
        <w:pStyle w:val="PL"/>
        <w:rPr>
          <w:color w:val="808080"/>
        </w:rPr>
      </w:pPr>
      <w:r w:rsidRPr="00A470D9">
        <w:t xml:space="preserve">    pdsch-AggregationFactor                 </w:t>
      </w:r>
      <w:r w:rsidRPr="00A470D9">
        <w:rPr>
          <w:color w:val="993366"/>
        </w:rPr>
        <w:t>ENUMERATED</w:t>
      </w:r>
      <w:r w:rsidRPr="00A470D9">
        <w:t xml:space="preserve"> { n2, n4, n8 }                                               </w:t>
      </w:r>
      <w:r w:rsidRPr="00A470D9">
        <w:rPr>
          <w:color w:val="993366"/>
        </w:rPr>
        <w:t>OPTIONAL</w:t>
      </w:r>
      <w:r w:rsidRPr="00A470D9">
        <w:t xml:space="preserve">,   </w:t>
      </w:r>
      <w:r w:rsidRPr="00A470D9">
        <w:rPr>
          <w:color w:val="808080"/>
        </w:rPr>
        <w:t>-- Need S</w:t>
      </w:r>
    </w:p>
    <w:p w:rsidR="004C6C43" w:rsidRPr="00A470D9" w:rsidRDefault="004C6C43" w:rsidP="004C6C43">
      <w:pPr>
        <w:pStyle w:val="PL"/>
        <w:rPr>
          <w:color w:val="808080"/>
        </w:rPr>
      </w:pPr>
      <w:r w:rsidRPr="00A470D9">
        <w:t xml:space="preserve">    rateMatchPatternToAddModList            </w:t>
      </w:r>
      <w:r w:rsidRPr="00A470D9">
        <w:rPr>
          <w:color w:val="993366"/>
        </w:rPr>
        <w:t>SEQUENCE</w:t>
      </w:r>
      <w:r w:rsidRPr="00A470D9">
        <w:t xml:space="preserve"> (</w:t>
      </w:r>
      <w:r w:rsidRPr="00A470D9">
        <w:rPr>
          <w:color w:val="993366"/>
        </w:rPr>
        <w:t>SIZE</w:t>
      </w:r>
      <w:r w:rsidRPr="00A470D9">
        <w:t xml:space="preserve"> (1..maxNrofRateMatchPatterns))</w:t>
      </w:r>
      <w:r w:rsidRPr="00A470D9">
        <w:rPr>
          <w:color w:val="993366"/>
        </w:rPr>
        <w:t xml:space="preserve"> OF</w:t>
      </w:r>
      <w:r w:rsidRPr="00A470D9">
        <w:t xml:space="preserve"> RateMatchPattern       </w:t>
      </w:r>
      <w:r w:rsidRPr="00A470D9">
        <w:rPr>
          <w:color w:val="993366"/>
        </w:rPr>
        <w:t>OPTIONAL</w:t>
      </w:r>
      <w:r w:rsidRPr="00A470D9">
        <w:t xml:space="preserve">,   </w:t>
      </w:r>
      <w:r w:rsidRPr="00A470D9">
        <w:rPr>
          <w:color w:val="808080"/>
        </w:rPr>
        <w:t>-- Need N</w:t>
      </w:r>
    </w:p>
    <w:p w:rsidR="004C6C43" w:rsidRPr="00A470D9" w:rsidRDefault="004C6C43" w:rsidP="004C6C43">
      <w:pPr>
        <w:pStyle w:val="PL"/>
        <w:rPr>
          <w:color w:val="808080"/>
        </w:rPr>
      </w:pPr>
      <w:r w:rsidRPr="00A470D9">
        <w:t xml:space="preserve">    rateMatchPatternToReleaseList           </w:t>
      </w:r>
      <w:r w:rsidRPr="00A470D9">
        <w:rPr>
          <w:color w:val="993366"/>
        </w:rPr>
        <w:t>SEQUENCE</w:t>
      </w:r>
      <w:r w:rsidRPr="00A470D9">
        <w:t xml:space="preserve"> (</w:t>
      </w:r>
      <w:r w:rsidRPr="00A470D9">
        <w:rPr>
          <w:color w:val="993366"/>
        </w:rPr>
        <w:t>SIZE</w:t>
      </w:r>
      <w:r w:rsidRPr="00A470D9">
        <w:t xml:space="preserve"> (1..maxNrofRateMatchPatterns))</w:t>
      </w:r>
      <w:r w:rsidRPr="00A470D9">
        <w:rPr>
          <w:color w:val="993366"/>
        </w:rPr>
        <w:t xml:space="preserve"> OF</w:t>
      </w:r>
      <w:r w:rsidRPr="00A470D9">
        <w:t xml:space="preserve"> RateMatchPatternId     </w:t>
      </w:r>
      <w:r w:rsidRPr="00A470D9">
        <w:rPr>
          <w:color w:val="993366"/>
        </w:rPr>
        <w:t>OPTIONAL</w:t>
      </w:r>
      <w:r w:rsidRPr="00A470D9">
        <w:t xml:space="preserve">,   </w:t>
      </w:r>
      <w:r w:rsidRPr="00A470D9">
        <w:rPr>
          <w:color w:val="808080"/>
        </w:rPr>
        <w:t>-- Need N</w:t>
      </w:r>
    </w:p>
    <w:p w:rsidR="004C6C43" w:rsidRPr="00A470D9" w:rsidRDefault="004C6C43" w:rsidP="004C6C43">
      <w:pPr>
        <w:pStyle w:val="PL"/>
        <w:rPr>
          <w:color w:val="808080"/>
        </w:rPr>
      </w:pPr>
      <w:r w:rsidRPr="00A470D9">
        <w:t xml:space="preserve">    rateMatchPatternGroup1                  RateMatchPatternGroup       </w:t>
      </w:r>
      <w:r w:rsidRPr="00A470D9">
        <w:rPr>
          <w:color w:val="993366"/>
        </w:rPr>
        <w:t>OPTIONAL</w:t>
      </w:r>
      <w:r w:rsidRPr="00A470D9">
        <w:t xml:space="preserve">,   </w:t>
      </w:r>
      <w:r w:rsidRPr="00A470D9">
        <w:rPr>
          <w:color w:val="808080"/>
        </w:rPr>
        <w:t>-- Need R</w:t>
      </w:r>
    </w:p>
    <w:p w:rsidR="004C6C43" w:rsidRPr="00A470D9" w:rsidRDefault="004C6C43" w:rsidP="004C6C43">
      <w:pPr>
        <w:pStyle w:val="PL"/>
        <w:rPr>
          <w:color w:val="808080"/>
        </w:rPr>
      </w:pPr>
      <w:r w:rsidRPr="00A470D9">
        <w:t xml:space="preserve">    rateMatchPatternGroup2                  RateMatchPatternGroup       </w:t>
      </w:r>
      <w:r w:rsidRPr="00A470D9">
        <w:rPr>
          <w:color w:val="993366"/>
        </w:rPr>
        <w:t>OPTIONAL</w:t>
      </w:r>
      <w:r w:rsidRPr="00A470D9">
        <w:t xml:space="preserve">,   </w:t>
      </w:r>
      <w:r w:rsidRPr="00A470D9">
        <w:rPr>
          <w:color w:val="808080"/>
        </w:rPr>
        <w:t>-- Need R</w:t>
      </w:r>
    </w:p>
    <w:p w:rsidR="004C6C43" w:rsidRPr="00A470D9" w:rsidRDefault="004C6C43" w:rsidP="004C6C43">
      <w:pPr>
        <w:pStyle w:val="PL"/>
      </w:pPr>
    </w:p>
    <w:p w:rsidR="004C6C43" w:rsidRPr="00A470D9" w:rsidRDefault="004C6C43" w:rsidP="004C6C43">
      <w:pPr>
        <w:pStyle w:val="PL"/>
      </w:pPr>
      <w:r w:rsidRPr="00A470D9">
        <w:t xml:space="preserve">    rbg-Size                                </w:t>
      </w:r>
      <w:r w:rsidRPr="00A470D9">
        <w:rPr>
          <w:color w:val="993366"/>
        </w:rPr>
        <w:t>ENUMERATED</w:t>
      </w:r>
      <w:r w:rsidRPr="00A470D9">
        <w:t xml:space="preserve"> {config1, config2},</w:t>
      </w:r>
    </w:p>
    <w:p w:rsidR="004C6C43" w:rsidRPr="00A470D9" w:rsidRDefault="004C6C43" w:rsidP="004C6C43">
      <w:pPr>
        <w:pStyle w:val="PL"/>
        <w:rPr>
          <w:color w:val="808080"/>
        </w:rPr>
      </w:pPr>
      <w:r w:rsidRPr="00A470D9">
        <w:t xml:space="preserve">    mcs-Table                               </w:t>
      </w:r>
      <w:r w:rsidRPr="00A470D9">
        <w:rPr>
          <w:color w:val="993366"/>
        </w:rPr>
        <w:t>ENUMERATED</w:t>
      </w:r>
      <w:r w:rsidRPr="00A470D9">
        <w:t xml:space="preserve"> {qam256, qam64LowSE}                                 </w:t>
      </w:r>
      <w:r w:rsidRPr="00A470D9">
        <w:rPr>
          <w:color w:val="993366"/>
        </w:rPr>
        <w:t>OPTIONAL</w:t>
      </w:r>
      <w:r w:rsidRPr="00A470D9">
        <w:t xml:space="preserve">,   </w:t>
      </w:r>
      <w:r w:rsidRPr="00A470D9">
        <w:rPr>
          <w:color w:val="808080"/>
        </w:rPr>
        <w:t>-- Need S</w:t>
      </w:r>
    </w:p>
    <w:p w:rsidR="004C6C43" w:rsidRPr="00A470D9" w:rsidRDefault="004C6C43" w:rsidP="004C6C43">
      <w:pPr>
        <w:pStyle w:val="PL"/>
        <w:rPr>
          <w:color w:val="808080"/>
        </w:rPr>
      </w:pPr>
      <w:r w:rsidRPr="00A470D9">
        <w:t xml:space="preserve">    </w:t>
      </w:r>
      <w:r w:rsidRPr="004C6C43">
        <w:rPr>
          <w:highlight w:val="green"/>
        </w:rPr>
        <w:t>maxNrofCodeWordsScheduledByDCI</w:t>
      </w:r>
      <w:r w:rsidRPr="004C6C43">
        <w:t xml:space="preserve">          </w:t>
      </w:r>
      <w:r w:rsidRPr="004C6C43">
        <w:rPr>
          <w:color w:val="993366"/>
        </w:rPr>
        <w:t>ENUMERATED</w:t>
      </w:r>
      <w:r w:rsidRPr="004C6C43">
        <w:t xml:space="preserve"> {n1, n2}                                                     </w:t>
      </w:r>
      <w:r w:rsidRPr="004C6C43">
        <w:rPr>
          <w:color w:val="993366"/>
        </w:rPr>
        <w:t>OPTIONAL</w:t>
      </w:r>
      <w:r w:rsidRPr="004C6C43">
        <w:t xml:space="preserve">,   </w:t>
      </w:r>
      <w:r w:rsidRPr="004C6C43">
        <w:rPr>
          <w:color w:val="808080"/>
        </w:rPr>
        <w:t>-- Need R</w:t>
      </w:r>
    </w:p>
    <w:p w:rsidR="004C6C43" w:rsidRPr="00A470D9" w:rsidRDefault="004C6C43" w:rsidP="004C6C43">
      <w:pPr>
        <w:pStyle w:val="PL"/>
      </w:pPr>
    </w:p>
    <w:p w:rsidR="004C6C43" w:rsidRPr="00A470D9" w:rsidRDefault="004C6C43" w:rsidP="004C6C43">
      <w:pPr>
        <w:pStyle w:val="PL"/>
      </w:pPr>
      <w:r w:rsidRPr="00A470D9">
        <w:t xml:space="preserve">    prb-BundlingType                        </w:t>
      </w:r>
      <w:r w:rsidRPr="00A470D9">
        <w:rPr>
          <w:color w:val="993366"/>
        </w:rPr>
        <w:t>CHOICE</w:t>
      </w:r>
      <w:r w:rsidRPr="00A470D9">
        <w:t xml:space="preserve"> {</w:t>
      </w:r>
    </w:p>
    <w:p w:rsidR="004C6C43" w:rsidRPr="00A470D9" w:rsidRDefault="004C6C43" w:rsidP="004C6C43">
      <w:pPr>
        <w:pStyle w:val="PL"/>
      </w:pPr>
      <w:r w:rsidRPr="00A470D9">
        <w:t xml:space="preserve">        staticBundling                          </w:t>
      </w:r>
      <w:r w:rsidRPr="00A470D9">
        <w:rPr>
          <w:color w:val="993366"/>
        </w:rPr>
        <w:t>SEQUENCE</w:t>
      </w:r>
      <w:r w:rsidRPr="00A470D9">
        <w:t xml:space="preserve"> {</w:t>
      </w:r>
    </w:p>
    <w:p w:rsidR="004C6C43" w:rsidRPr="00A470D9" w:rsidRDefault="004C6C43" w:rsidP="004C6C43">
      <w:pPr>
        <w:pStyle w:val="PL"/>
        <w:rPr>
          <w:color w:val="808080"/>
        </w:rPr>
      </w:pPr>
      <w:r w:rsidRPr="00A470D9">
        <w:t xml:space="preserve">            bundleSize                              </w:t>
      </w:r>
      <w:r w:rsidRPr="00A470D9">
        <w:rPr>
          <w:color w:val="993366"/>
        </w:rPr>
        <w:t>ENUMERATED</w:t>
      </w:r>
      <w:r w:rsidRPr="00A470D9">
        <w:t xml:space="preserve"> { n4, wideband }                                     </w:t>
      </w:r>
      <w:r w:rsidRPr="00A470D9">
        <w:rPr>
          <w:color w:val="993366"/>
        </w:rPr>
        <w:t>OPTIONAL</w:t>
      </w:r>
      <w:r w:rsidRPr="00A470D9">
        <w:t xml:space="preserve">        </w:t>
      </w:r>
      <w:r w:rsidRPr="00A470D9">
        <w:rPr>
          <w:color w:val="808080"/>
        </w:rPr>
        <w:t>-- Need S</w:t>
      </w:r>
    </w:p>
    <w:p w:rsidR="004C6C43" w:rsidRPr="00A470D9" w:rsidRDefault="004C6C43" w:rsidP="004C6C43">
      <w:pPr>
        <w:pStyle w:val="PL"/>
      </w:pPr>
      <w:r w:rsidRPr="00A470D9">
        <w:t xml:space="preserve">        },</w:t>
      </w:r>
    </w:p>
    <w:p w:rsidR="004C6C43" w:rsidRPr="00A470D9" w:rsidRDefault="004C6C43" w:rsidP="004C6C43">
      <w:pPr>
        <w:pStyle w:val="PL"/>
      </w:pPr>
      <w:r w:rsidRPr="00A470D9">
        <w:t xml:space="preserve">        dynamicBundling                     </w:t>
      </w:r>
      <w:r w:rsidRPr="00A470D9">
        <w:rPr>
          <w:color w:val="993366"/>
        </w:rPr>
        <w:t>SEQUENCE</w:t>
      </w:r>
      <w:r w:rsidRPr="00A470D9">
        <w:t xml:space="preserve"> {</w:t>
      </w:r>
    </w:p>
    <w:p w:rsidR="004C6C43" w:rsidRPr="00A470D9" w:rsidRDefault="004C6C43" w:rsidP="004C6C43">
      <w:pPr>
        <w:pStyle w:val="PL"/>
        <w:rPr>
          <w:color w:val="808080"/>
        </w:rPr>
      </w:pPr>
      <w:r w:rsidRPr="00A470D9">
        <w:t xml:space="preserve">            bundleSizeSet1                          </w:t>
      </w:r>
      <w:r w:rsidRPr="00A470D9">
        <w:rPr>
          <w:color w:val="993366"/>
        </w:rPr>
        <w:t>ENUMERATED</w:t>
      </w:r>
      <w:r w:rsidRPr="00A470D9">
        <w:t xml:space="preserve"> { n4, wideband, n2-wideband, n4-wideband }           </w:t>
      </w:r>
      <w:r w:rsidRPr="00A470D9">
        <w:rPr>
          <w:color w:val="993366"/>
        </w:rPr>
        <w:t>OPTIONAL</w:t>
      </w:r>
      <w:r w:rsidRPr="00A470D9">
        <w:t xml:space="preserve">,   </w:t>
      </w:r>
      <w:r w:rsidRPr="00A470D9">
        <w:rPr>
          <w:color w:val="808080"/>
        </w:rPr>
        <w:t>-- Need S</w:t>
      </w:r>
    </w:p>
    <w:p w:rsidR="004C6C43" w:rsidRPr="00A470D9" w:rsidRDefault="004C6C43" w:rsidP="004C6C43">
      <w:pPr>
        <w:pStyle w:val="PL"/>
        <w:rPr>
          <w:color w:val="808080"/>
        </w:rPr>
      </w:pPr>
      <w:r w:rsidRPr="00A470D9">
        <w:t xml:space="preserve">            bundleSizeSet2                          </w:t>
      </w:r>
      <w:r w:rsidRPr="00A470D9">
        <w:rPr>
          <w:color w:val="993366"/>
        </w:rPr>
        <w:t>ENUMERATED</w:t>
      </w:r>
      <w:r w:rsidRPr="00A470D9">
        <w:t xml:space="preserve"> { n4, wideband }                                     </w:t>
      </w:r>
      <w:r w:rsidRPr="00A470D9">
        <w:rPr>
          <w:color w:val="993366"/>
        </w:rPr>
        <w:t>OPTIONAL</w:t>
      </w:r>
      <w:r w:rsidRPr="00A470D9">
        <w:t xml:space="preserve">        </w:t>
      </w:r>
      <w:r w:rsidRPr="00A470D9">
        <w:rPr>
          <w:color w:val="808080"/>
        </w:rPr>
        <w:t>-- Need S</w:t>
      </w:r>
    </w:p>
    <w:p w:rsidR="004C6C43" w:rsidRPr="00A470D9" w:rsidRDefault="004C6C43" w:rsidP="004C6C43">
      <w:pPr>
        <w:pStyle w:val="PL"/>
      </w:pPr>
      <w:r w:rsidRPr="00A470D9">
        <w:t xml:space="preserve">        }</w:t>
      </w:r>
    </w:p>
    <w:p w:rsidR="004C6C43" w:rsidRPr="00A470D9" w:rsidRDefault="004C6C43" w:rsidP="004C6C43">
      <w:pPr>
        <w:pStyle w:val="PL"/>
      </w:pPr>
      <w:r w:rsidRPr="00A470D9">
        <w:t xml:space="preserve">    },</w:t>
      </w:r>
    </w:p>
    <w:p w:rsidR="004C6C43" w:rsidRPr="00A470D9" w:rsidRDefault="004C6C43" w:rsidP="004C6C43">
      <w:pPr>
        <w:pStyle w:val="PL"/>
        <w:rPr>
          <w:color w:val="808080"/>
        </w:rPr>
      </w:pPr>
      <w:r w:rsidRPr="00A470D9">
        <w:t xml:space="preserve">    zp-CSI-RS-ResourceToAddModList                  </w:t>
      </w:r>
      <w:r w:rsidRPr="00A470D9">
        <w:rPr>
          <w:color w:val="993366"/>
        </w:rPr>
        <w:t>SEQUENCE</w:t>
      </w:r>
      <w:r w:rsidRPr="00A470D9">
        <w:t xml:space="preserve"> (</w:t>
      </w:r>
      <w:r w:rsidRPr="00A470D9">
        <w:rPr>
          <w:color w:val="993366"/>
        </w:rPr>
        <w:t>SIZE</w:t>
      </w:r>
      <w:r w:rsidRPr="00A470D9">
        <w:t xml:space="preserve"> (1..maxNrofZP-CSI-RS-Resources))</w:t>
      </w:r>
      <w:r w:rsidRPr="00A470D9">
        <w:rPr>
          <w:color w:val="993366"/>
        </w:rPr>
        <w:t xml:space="preserve"> OF</w:t>
      </w:r>
      <w:r w:rsidRPr="00A470D9">
        <w:t xml:space="preserve"> ZP-CSI-RS-Resource       </w:t>
      </w:r>
      <w:r w:rsidRPr="00A470D9">
        <w:rPr>
          <w:color w:val="993366"/>
        </w:rPr>
        <w:t>OPTIONAL</w:t>
      </w:r>
      <w:r w:rsidRPr="00A470D9">
        <w:t xml:space="preserve">, </w:t>
      </w:r>
      <w:r w:rsidRPr="00A470D9">
        <w:rPr>
          <w:color w:val="808080"/>
        </w:rPr>
        <w:t>-- Need N</w:t>
      </w:r>
    </w:p>
    <w:p w:rsidR="004C6C43" w:rsidRPr="00A470D9" w:rsidRDefault="004C6C43" w:rsidP="004C6C43">
      <w:pPr>
        <w:pStyle w:val="PL"/>
        <w:rPr>
          <w:color w:val="808080"/>
        </w:rPr>
      </w:pPr>
      <w:r w:rsidRPr="00A470D9">
        <w:t xml:space="preserve">    zp-CSI-RS-ResourceToReleaseList                 </w:t>
      </w:r>
      <w:r w:rsidRPr="00A470D9">
        <w:rPr>
          <w:color w:val="993366"/>
        </w:rPr>
        <w:t>SEQUENCE</w:t>
      </w:r>
      <w:r w:rsidRPr="00A470D9">
        <w:t xml:space="preserve"> (</w:t>
      </w:r>
      <w:r w:rsidRPr="00A470D9">
        <w:rPr>
          <w:color w:val="993366"/>
        </w:rPr>
        <w:t>SIZE</w:t>
      </w:r>
      <w:r w:rsidRPr="00A470D9">
        <w:t xml:space="preserve"> (1..maxNrofZP-CSI-RS-Resources))</w:t>
      </w:r>
      <w:r w:rsidRPr="00A470D9">
        <w:rPr>
          <w:color w:val="993366"/>
        </w:rPr>
        <w:t xml:space="preserve"> OF</w:t>
      </w:r>
      <w:r w:rsidRPr="00A470D9">
        <w:t xml:space="preserve"> ZP-CSI-RS-ResourceId     </w:t>
      </w:r>
      <w:r w:rsidRPr="00A470D9">
        <w:rPr>
          <w:color w:val="993366"/>
        </w:rPr>
        <w:t>OPTIONAL</w:t>
      </w:r>
      <w:r w:rsidRPr="00A470D9">
        <w:t xml:space="preserve">, </w:t>
      </w:r>
      <w:r w:rsidRPr="00A470D9">
        <w:rPr>
          <w:color w:val="808080"/>
        </w:rPr>
        <w:t>-- Need N</w:t>
      </w:r>
    </w:p>
    <w:p w:rsidR="004C6C43" w:rsidRPr="00A470D9" w:rsidRDefault="004C6C43" w:rsidP="004C6C43">
      <w:pPr>
        <w:pStyle w:val="PL"/>
        <w:rPr>
          <w:color w:val="808080"/>
        </w:rPr>
      </w:pPr>
      <w:r w:rsidRPr="00A470D9">
        <w:t xml:space="preserve">    aperiodic-ZP-CSI-RS-ResourceSetsToAddModList    </w:t>
      </w:r>
      <w:r w:rsidRPr="00A470D9">
        <w:rPr>
          <w:color w:val="993366"/>
        </w:rPr>
        <w:t>SEQUENCE</w:t>
      </w:r>
      <w:r w:rsidRPr="00A470D9">
        <w:t xml:space="preserve"> (</w:t>
      </w:r>
      <w:r w:rsidRPr="00A470D9">
        <w:rPr>
          <w:color w:val="993366"/>
        </w:rPr>
        <w:t>SIZE</w:t>
      </w:r>
      <w:r w:rsidRPr="00A470D9">
        <w:t xml:space="preserve"> (1..maxNrofZP-CSI-RS-ResourceSets))</w:t>
      </w:r>
      <w:r w:rsidRPr="00A470D9">
        <w:rPr>
          <w:color w:val="993366"/>
        </w:rPr>
        <w:t xml:space="preserve"> OF</w:t>
      </w:r>
      <w:r w:rsidRPr="00A470D9">
        <w:t xml:space="preserve"> ZP-CSI-RS-ResourceSet </w:t>
      </w:r>
      <w:r w:rsidRPr="00A470D9">
        <w:rPr>
          <w:color w:val="993366"/>
        </w:rPr>
        <w:t>OPTIONAL</w:t>
      </w:r>
      <w:r w:rsidRPr="00A470D9">
        <w:t xml:space="preserve">, </w:t>
      </w:r>
      <w:r w:rsidRPr="00A470D9">
        <w:rPr>
          <w:color w:val="808080"/>
        </w:rPr>
        <w:t>-- Need N</w:t>
      </w:r>
    </w:p>
    <w:p w:rsidR="004C6C43" w:rsidRPr="00A470D9" w:rsidRDefault="004C6C43" w:rsidP="004C6C43">
      <w:pPr>
        <w:pStyle w:val="PL"/>
      </w:pPr>
      <w:r w:rsidRPr="00A470D9">
        <w:t xml:space="preserve">    aperiodic-ZP-CSI-RS-ResourceSetsToReleaseList   </w:t>
      </w:r>
      <w:r w:rsidRPr="00A470D9">
        <w:rPr>
          <w:color w:val="993366"/>
        </w:rPr>
        <w:t>SEQUENCE</w:t>
      </w:r>
      <w:r w:rsidRPr="00A470D9">
        <w:t xml:space="preserve"> (</w:t>
      </w:r>
      <w:r w:rsidRPr="00A470D9">
        <w:rPr>
          <w:color w:val="993366"/>
        </w:rPr>
        <w:t>SIZE</w:t>
      </w:r>
      <w:r w:rsidRPr="00A470D9">
        <w:t xml:space="preserve"> (1..maxNrofZP-CSI-RS-ResourceSets))</w:t>
      </w:r>
      <w:r w:rsidRPr="00A470D9">
        <w:rPr>
          <w:color w:val="993366"/>
        </w:rPr>
        <w:t xml:space="preserve"> OF</w:t>
      </w:r>
      <w:r w:rsidRPr="00A470D9">
        <w:t xml:space="preserve"> ZP-CSI-RS-ResourceSetId   </w:t>
      </w:r>
      <w:r w:rsidRPr="00A470D9">
        <w:rPr>
          <w:color w:val="993366"/>
        </w:rPr>
        <w:t>OPTIONAL</w:t>
      </w:r>
      <w:r w:rsidRPr="00A470D9">
        <w:t>,</w:t>
      </w:r>
    </w:p>
    <w:p w:rsidR="004C6C43" w:rsidRPr="00A470D9" w:rsidRDefault="004C6C43" w:rsidP="004C6C43">
      <w:pPr>
        <w:pStyle w:val="PL"/>
        <w:rPr>
          <w:color w:val="808080"/>
        </w:rPr>
      </w:pPr>
      <w:r w:rsidRPr="00A470D9">
        <w:t xml:space="preserve">                                                                                                                                        </w:t>
      </w:r>
      <w:r w:rsidRPr="00A470D9">
        <w:rPr>
          <w:color w:val="808080"/>
        </w:rPr>
        <w:t>-- NeedN</w:t>
      </w:r>
    </w:p>
    <w:p w:rsidR="004C6C43" w:rsidRPr="00A470D9" w:rsidRDefault="004C6C43" w:rsidP="004C6C43">
      <w:pPr>
        <w:pStyle w:val="PL"/>
        <w:rPr>
          <w:color w:val="808080"/>
        </w:rPr>
      </w:pPr>
      <w:r w:rsidRPr="00A470D9">
        <w:t xml:space="preserve">    sp-ZP-CSI-RS-ResourceSetsToAddModList   </w:t>
      </w:r>
      <w:r w:rsidRPr="00A470D9">
        <w:rPr>
          <w:color w:val="993366"/>
        </w:rPr>
        <w:t>SEQUENCE</w:t>
      </w:r>
      <w:r w:rsidRPr="00A470D9">
        <w:t xml:space="preserve"> (</w:t>
      </w:r>
      <w:r w:rsidRPr="00A470D9">
        <w:rPr>
          <w:color w:val="993366"/>
        </w:rPr>
        <w:t>SIZE</w:t>
      </w:r>
      <w:r w:rsidRPr="00A470D9">
        <w:t xml:space="preserve"> (1..maxNrofZP-CSI-RS-ResourceSets))</w:t>
      </w:r>
      <w:r w:rsidRPr="00A470D9">
        <w:rPr>
          <w:color w:val="993366"/>
        </w:rPr>
        <w:t xml:space="preserve"> OF</w:t>
      </w:r>
      <w:r w:rsidRPr="00A470D9">
        <w:t xml:space="preserve"> ZP-CSI-RS-ResourceSet         </w:t>
      </w:r>
      <w:r w:rsidRPr="00A470D9">
        <w:rPr>
          <w:color w:val="993366"/>
        </w:rPr>
        <w:t>OPTIONAL</w:t>
      </w:r>
      <w:r w:rsidRPr="00A470D9">
        <w:t xml:space="preserve">,   </w:t>
      </w:r>
      <w:r w:rsidRPr="00A470D9">
        <w:rPr>
          <w:color w:val="808080"/>
        </w:rPr>
        <w:t>-- Need N</w:t>
      </w:r>
    </w:p>
    <w:p w:rsidR="004C6C43" w:rsidRPr="00A470D9" w:rsidRDefault="004C6C43" w:rsidP="004C6C43">
      <w:pPr>
        <w:pStyle w:val="PL"/>
        <w:rPr>
          <w:color w:val="808080"/>
        </w:rPr>
      </w:pPr>
      <w:r w:rsidRPr="00A470D9">
        <w:t xml:space="preserve">    sp-ZP-CSI-RS-ResourceSetsToReleaseList  </w:t>
      </w:r>
      <w:r w:rsidRPr="00A470D9">
        <w:rPr>
          <w:color w:val="993366"/>
        </w:rPr>
        <w:t>SEQUENCE</w:t>
      </w:r>
      <w:r w:rsidRPr="00A470D9">
        <w:t xml:space="preserve"> (</w:t>
      </w:r>
      <w:r w:rsidRPr="00A470D9">
        <w:rPr>
          <w:color w:val="993366"/>
        </w:rPr>
        <w:t>SIZE</w:t>
      </w:r>
      <w:r w:rsidRPr="00A470D9">
        <w:t xml:space="preserve"> (1..maxNrofZP-CSI-RS-ResourceSets))</w:t>
      </w:r>
      <w:r w:rsidRPr="00A470D9">
        <w:rPr>
          <w:color w:val="993366"/>
        </w:rPr>
        <w:t xml:space="preserve"> OF</w:t>
      </w:r>
      <w:r w:rsidRPr="00A470D9">
        <w:t xml:space="preserve"> ZP-CSI-RS-ResourceSetId       </w:t>
      </w:r>
      <w:r w:rsidRPr="00A470D9">
        <w:rPr>
          <w:color w:val="993366"/>
        </w:rPr>
        <w:t>OPTIONAL</w:t>
      </w:r>
      <w:r w:rsidRPr="00A470D9">
        <w:t xml:space="preserve">,   </w:t>
      </w:r>
      <w:r w:rsidRPr="00A470D9">
        <w:rPr>
          <w:color w:val="808080"/>
        </w:rPr>
        <w:t>-- Need N</w:t>
      </w:r>
    </w:p>
    <w:p w:rsidR="004C6C43" w:rsidRPr="00A470D9" w:rsidRDefault="004C6C43" w:rsidP="004C6C43">
      <w:pPr>
        <w:pStyle w:val="PL"/>
        <w:rPr>
          <w:color w:val="808080"/>
        </w:rPr>
      </w:pPr>
      <w:r w:rsidRPr="00A470D9">
        <w:t xml:space="preserve">    p-ZP-CSI-RS-ResourceSet                 SetupRelease { ZP-CSI-RS-ResourceSet }                                              </w:t>
      </w:r>
      <w:r w:rsidRPr="00A470D9">
        <w:rPr>
          <w:color w:val="993366"/>
        </w:rPr>
        <w:t>OPTIONAL</w:t>
      </w:r>
      <w:r w:rsidRPr="00A470D9">
        <w:t xml:space="preserve">,   </w:t>
      </w:r>
      <w:r w:rsidRPr="00A470D9">
        <w:rPr>
          <w:color w:val="808080"/>
        </w:rPr>
        <w:t>-- Need M</w:t>
      </w:r>
    </w:p>
    <w:p w:rsidR="004C6C43" w:rsidRPr="00A470D9" w:rsidRDefault="004C6C43" w:rsidP="004C6C43">
      <w:pPr>
        <w:pStyle w:val="PL"/>
      </w:pPr>
      <w:r w:rsidRPr="00A470D9">
        <w:t xml:space="preserve">    ...</w:t>
      </w:r>
    </w:p>
    <w:p w:rsidR="004C6C43" w:rsidRPr="00A470D9" w:rsidRDefault="004C6C43" w:rsidP="004C6C43">
      <w:pPr>
        <w:pStyle w:val="PL"/>
      </w:pPr>
      <w:r w:rsidRPr="00A470D9">
        <w:t>}</w:t>
      </w:r>
    </w:p>
    <w:p w:rsidR="004C6C43" w:rsidRPr="00A470D9" w:rsidRDefault="004C6C43" w:rsidP="004C6C43">
      <w:pPr>
        <w:pStyle w:val="PL"/>
      </w:pPr>
      <w:r w:rsidRPr="00A470D9">
        <w:t xml:space="preserve">RateMatchPatternGroup ::=               </w:t>
      </w:r>
      <w:r w:rsidRPr="00A470D9">
        <w:rPr>
          <w:color w:val="993366"/>
        </w:rPr>
        <w:t>SEQUENCE</w:t>
      </w:r>
      <w:r w:rsidRPr="00A470D9">
        <w:t xml:space="preserve"> (</w:t>
      </w:r>
      <w:r w:rsidRPr="00A470D9">
        <w:rPr>
          <w:color w:val="993366"/>
        </w:rPr>
        <w:t>SIZE</w:t>
      </w:r>
      <w:r w:rsidRPr="00A470D9">
        <w:t xml:space="preserve"> (1..maxNrofRateMatchPatternsPerGroup))</w:t>
      </w:r>
      <w:r w:rsidRPr="00A470D9">
        <w:rPr>
          <w:color w:val="993366"/>
        </w:rPr>
        <w:t xml:space="preserve"> OF</w:t>
      </w:r>
      <w:r w:rsidRPr="00A470D9">
        <w:t xml:space="preserve"> </w:t>
      </w:r>
      <w:r w:rsidRPr="00A470D9">
        <w:rPr>
          <w:color w:val="993366"/>
        </w:rPr>
        <w:t>CHOICE</w:t>
      </w:r>
      <w:r w:rsidRPr="00A470D9">
        <w:t xml:space="preserve"> {</w:t>
      </w:r>
    </w:p>
    <w:p w:rsidR="004C6C43" w:rsidRPr="00A470D9" w:rsidRDefault="004C6C43" w:rsidP="004C6C43">
      <w:pPr>
        <w:pStyle w:val="PL"/>
      </w:pPr>
      <w:r w:rsidRPr="00A470D9">
        <w:t xml:space="preserve">    cellLevel                               RateMatchPatternId,</w:t>
      </w:r>
    </w:p>
    <w:p w:rsidR="004C6C43" w:rsidRPr="00A470D9" w:rsidRDefault="004C6C43" w:rsidP="004C6C43">
      <w:pPr>
        <w:pStyle w:val="PL"/>
      </w:pPr>
      <w:r w:rsidRPr="00A470D9">
        <w:t xml:space="preserve">    bwpLevel                                RateMatchPatternId</w:t>
      </w:r>
    </w:p>
    <w:p w:rsidR="004C6C43" w:rsidRPr="00A470D9" w:rsidRDefault="004C6C43" w:rsidP="004C6C43">
      <w:pPr>
        <w:pStyle w:val="PL"/>
      </w:pPr>
      <w:r w:rsidRPr="00A470D9">
        <w:t>}</w:t>
      </w:r>
    </w:p>
    <w:p w:rsidR="004C6C43" w:rsidRDefault="004C6C43" w:rsidP="0001476F">
      <w:pPr>
        <w:rPr>
          <w:rFonts w:ascii="Calibri" w:eastAsia="新細明體" w:hAnsi="Calibri" w:cs="Calibri"/>
          <w:color w:val="0D0D0D"/>
          <w:sz w:val="20"/>
          <w:lang w:eastAsia="zh-TW"/>
        </w:rPr>
      </w:pPr>
    </w:p>
    <w:p w:rsidR="004C6C43" w:rsidRDefault="004C6C43" w:rsidP="0001476F">
      <w:pPr>
        <w:rPr>
          <w:rFonts w:ascii="Calibri" w:eastAsia="新細明體" w:hAnsi="Calibri" w:cs="Calibri"/>
          <w:color w:val="0D0D0D"/>
          <w:sz w:val="20"/>
          <w:lang w:eastAsia="zh-TW"/>
        </w:rPr>
      </w:pPr>
    </w:p>
    <w:p w:rsidR="004C6C43" w:rsidRPr="00A470D9" w:rsidRDefault="004C6C43" w:rsidP="004C6C43">
      <w:pPr>
        <w:pStyle w:val="PL"/>
      </w:pPr>
      <w:r w:rsidRPr="004C6C43">
        <w:rPr>
          <w:highlight w:val="green"/>
        </w:rPr>
        <w:t>BWP-UplinkDedicated</w:t>
      </w:r>
      <w:r w:rsidRPr="00A470D9">
        <w:t xml:space="preserve"> ::=             </w:t>
      </w:r>
      <w:r w:rsidRPr="00A470D9">
        <w:rPr>
          <w:color w:val="993366"/>
        </w:rPr>
        <w:t>SEQUENCE</w:t>
      </w:r>
      <w:r w:rsidRPr="00A470D9">
        <w:t xml:space="preserve"> {</w:t>
      </w:r>
    </w:p>
    <w:p w:rsidR="004C6C43" w:rsidRPr="00A470D9" w:rsidRDefault="004C6C43" w:rsidP="004C6C43">
      <w:pPr>
        <w:pStyle w:val="PL"/>
        <w:rPr>
          <w:color w:val="808080"/>
        </w:rPr>
      </w:pPr>
      <w:r w:rsidRPr="00A470D9">
        <w:t xml:space="preserve">    pucch-Config                        SetupRelease { PUCCH-Config }                                           </w:t>
      </w:r>
      <w:r w:rsidRPr="00A470D9">
        <w:rPr>
          <w:color w:val="993366"/>
        </w:rPr>
        <w:t>OPTIONAL</w:t>
      </w:r>
      <w:r w:rsidRPr="00A470D9">
        <w:t xml:space="preserve">,   </w:t>
      </w:r>
      <w:r w:rsidRPr="00A470D9">
        <w:rPr>
          <w:color w:val="808080"/>
        </w:rPr>
        <w:t>-- Need M</w:t>
      </w:r>
    </w:p>
    <w:p w:rsidR="004C6C43" w:rsidRPr="00A470D9" w:rsidRDefault="004C6C43" w:rsidP="004C6C43">
      <w:pPr>
        <w:pStyle w:val="PL"/>
        <w:rPr>
          <w:color w:val="808080"/>
        </w:rPr>
      </w:pPr>
      <w:r w:rsidRPr="00A470D9">
        <w:t xml:space="preserve">    pusch-Config                        SetupRelease { PUSCH-Config }                                           </w:t>
      </w:r>
      <w:r w:rsidRPr="00A470D9">
        <w:rPr>
          <w:color w:val="993366"/>
        </w:rPr>
        <w:t>OPTIONAL</w:t>
      </w:r>
      <w:r w:rsidRPr="00A470D9">
        <w:t xml:space="preserve">,   </w:t>
      </w:r>
      <w:r w:rsidRPr="00A470D9">
        <w:rPr>
          <w:color w:val="808080"/>
        </w:rPr>
        <w:t>-- Need M</w:t>
      </w:r>
    </w:p>
    <w:p w:rsidR="004C6C43" w:rsidRPr="00A470D9" w:rsidRDefault="004C6C43" w:rsidP="004C6C43">
      <w:pPr>
        <w:pStyle w:val="PL"/>
        <w:rPr>
          <w:color w:val="808080"/>
        </w:rPr>
      </w:pPr>
      <w:r w:rsidRPr="00A470D9">
        <w:t xml:space="preserve">    configuredGrantConfig               SetupRelease { ConfiguredGrantConfig }                                  </w:t>
      </w:r>
      <w:r w:rsidRPr="00A470D9">
        <w:rPr>
          <w:color w:val="993366"/>
        </w:rPr>
        <w:t>OPTIONAL</w:t>
      </w:r>
      <w:r w:rsidRPr="00A470D9">
        <w:t xml:space="preserve">,   </w:t>
      </w:r>
      <w:r w:rsidRPr="00A470D9">
        <w:rPr>
          <w:color w:val="808080"/>
        </w:rPr>
        <w:t>-- Need M</w:t>
      </w:r>
    </w:p>
    <w:p w:rsidR="004C6C43" w:rsidRPr="00A470D9" w:rsidRDefault="004C6C43" w:rsidP="004C6C43">
      <w:pPr>
        <w:pStyle w:val="PL"/>
        <w:rPr>
          <w:color w:val="808080"/>
        </w:rPr>
      </w:pPr>
      <w:r w:rsidRPr="00A470D9">
        <w:t xml:space="preserve">    </w:t>
      </w:r>
      <w:r w:rsidRPr="004C6C43">
        <w:rPr>
          <w:highlight w:val="green"/>
        </w:rPr>
        <w:t>srs-Config</w:t>
      </w:r>
      <w:r w:rsidRPr="00A470D9">
        <w:t xml:space="preserve">                          SetupRelease { SRS-Config }                                             </w:t>
      </w:r>
      <w:r w:rsidRPr="00A470D9">
        <w:rPr>
          <w:color w:val="993366"/>
        </w:rPr>
        <w:t>OPTIONAL</w:t>
      </w:r>
      <w:r w:rsidRPr="00A470D9">
        <w:t xml:space="preserve">,   </w:t>
      </w:r>
      <w:r w:rsidRPr="00A470D9">
        <w:rPr>
          <w:color w:val="808080"/>
        </w:rPr>
        <w:t>-- Need M</w:t>
      </w:r>
    </w:p>
    <w:p w:rsidR="004C6C43" w:rsidRPr="00A470D9" w:rsidRDefault="004C6C43" w:rsidP="004C6C43">
      <w:pPr>
        <w:pStyle w:val="PL"/>
        <w:rPr>
          <w:color w:val="808080"/>
        </w:rPr>
      </w:pPr>
      <w:r w:rsidRPr="00A470D9">
        <w:t xml:space="preserve">    beamFailureRecoveryConfig           SetupRelease { BeamFailureRecoveryConfig }                              </w:t>
      </w:r>
      <w:r w:rsidRPr="00A470D9">
        <w:rPr>
          <w:color w:val="993366"/>
        </w:rPr>
        <w:t>OPTIONAL</w:t>
      </w:r>
      <w:r w:rsidRPr="00A470D9">
        <w:t xml:space="preserve">,   </w:t>
      </w:r>
      <w:r w:rsidRPr="00A470D9">
        <w:rPr>
          <w:color w:val="808080"/>
        </w:rPr>
        <w:t>-- Cond SpCellOnly</w:t>
      </w:r>
    </w:p>
    <w:p w:rsidR="004C6C43" w:rsidRPr="00A470D9" w:rsidRDefault="004C6C43" w:rsidP="004C6C43">
      <w:pPr>
        <w:pStyle w:val="PL"/>
      </w:pPr>
      <w:r w:rsidRPr="00A470D9">
        <w:t xml:space="preserve">    ...</w:t>
      </w:r>
    </w:p>
    <w:p w:rsidR="004C6C43" w:rsidRPr="00A470D9" w:rsidRDefault="004C6C43" w:rsidP="004C6C43">
      <w:pPr>
        <w:pStyle w:val="PL"/>
      </w:pPr>
      <w:r w:rsidRPr="00A470D9">
        <w:t>}</w:t>
      </w:r>
    </w:p>
    <w:p w:rsidR="004C6C43" w:rsidRDefault="004C6C43" w:rsidP="0001476F">
      <w:pPr>
        <w:rPr>
          <w:rFonts w:ascii="Calibri" w:eastAsia="新細明體" w:hAnsi="Calibri" w:cs="Calibri"/>
          <w:color w:val="0D0D0D"/>
          <w:sz w:val="20"/>
          <w:lang w:eastAsia="zh-TW"/>
        </w:rPr>
      </w:pPr>
    </w:p>
    <w:p w:rsidR="004C6C43" w:rsidRPr="00A470D9" w:rsidRDefault="004C6C43" w:rsidP="004C6C43">
      <w:pPr>
        <w:pStyle w:val="PL"/>
      </w:pPr>
      <w:r w:rsidRPr="004C6C43">
        <w:rPr>
          <w:highlight w:val="green"/>
        </w:rPr>
        <w:t>SRS-Config</w:t>
      </w:r>
      <w:r w:rsidRPr="00A470D9">
        <w:t xml:space="preserve"> ::=                          </w:t>
      </w:r>
      <w:r w:rsidRPr="00A470D9">
        <w:rPr>
          <w:color w:val="993366"/>
        </w:rPr>
        <w:t>SEQUENCE</w:t>
      </w:r>
      <w:r w:rsidRPr="00A470D9">
        <w:t xml:space="preserve"> {</w:t>
      </w:r>
    </w:p>
    <w:p w:rsidR="004C6C43" w:rsidRPr="00A470D9" w:rsidRDefault="004C6C43" w:rsidP="004C6C43">
      <w:pPr>
        <w:pStyle w:val="PL"/>
        <w:rPr>
          <w:color w:val="808080"/>
        </w:rPr>
      </w:pPr>
      <w:r w:rsidRPr="00A470D9">
        <w:t xml:space="preserve">    srs-ResourceSetToReleaseList            </w:t>
      </w:r>
      <w:r w:rsidRPr="00A470D9">
        <w:rPr>
          <w:color w:val="993366"/>
        </w:rPr>
        <w:t>SEQUENCE</w:t>
      </w:r>
      <w:r w:rsidRPr="00A470D9">
        <w:t xml:space="preserve"> (</w:t>
      </w:r>
      <w:r w:rsidRPr="00A470D9">
        <w:rPr>
          <w:color w:val="993366"/>
        </w:rPr>
        <w:t>SIZE</w:t>
      </w:r>
      <w:r w:rsidRPr="00A470D9">
        <w:t>(1..maxNrofSRS-ResourceSets))</w:t>
      </w:r>
      <w:r w:rsidRPr="00A470D9">
        <w:rPr>
          <w:color w:val="993366"/>
        </w:rPr>
        <w:t xml:space="preserve"> OF</w:t>
      </w:r>
      <w:r w:rsidRPr="00A470D9">
        <w:t xml:space="preserve"> SRS-ResourceSetId            </w:t>
      </w:r>
      <w:r w:rsidRPr="00A470D9">
        <w:rPr>
          <w:color w:val="993366"/>
        </w:rPr>
        <w:t>OPTIONAL</w:t>
      </w:r>
      <w:r w:rsidRPr="00A470D9">
        <w:t xml:space="preserve">,   </w:t>
      </w:r>
      <w:r w:rsidRPr="00A470D9">
        <w:rPr>
          <w:color w:val="808080"/>
        </w:rPr>
        <w:t>-- Need N</w:t>
      </w:r>
    </w:p>
    <w:p w:rsidR="004C6C43" w:rsidRPr="00A470D9" w:rsidRDefault="004C6C43" w:rsidP="004C6C43">
      <w:pPr>
        <w:pStyle w:val="PL"/>
        <w:rPr>
          <w:color w:val="808080"/>
        </w:rPr>
      </w:pPr>
      <w:r w:rsidRPr="00A470D9">
        <w:t xml:space="preserve">    srs-ResourceSetToAddModList             </w:t>
      </w:r>
      <w:r w:rsidRPr="00A470D9">
        <w:rPr>
          <w:color w:val="993366"/>
        </w:rPr>
        <w:t>SEQUENCE</w:t>
      </w:r>
      <w:r w:rsidRPr="00A470D9">
        <w:t xml:space="preserve"> (</w:t>
      </w:r>
      <w:r w:rsidRPr="00A470D9">
        <w:rPr>
          <w:color w:val="993366"/>
        </w:rPr>
        <w:t>SIZE</w:t>
      </w:r>
      <w:r w:rsidRPr="00A470D9">
        <w:t>(1..maxNrofSRS-ResourceSets))</w:t>
      </w:r>
      <w:r w:rsidRPr="00A470D9">
        <w:rPr>
          <w:color w:val="993366"/>
        </w:rPr>
        <w:t xml:space="preserve"> OF</w:t>
      </w:r>
      <w:r w:rsidRPr="00A470D9">
        <w:t xml:space="preserve"> SRS-ResourceSet              </w:t>
      </w:r>
      <w:r w:rsidRPr="00A470D9">
        <w:rPr>
          <w:color w:val="993366"/>
        </w:rPr>
        <w:t>OPTIONAL</w:t>
      </w:r>
      <w:r w:rsidRPr="00A470D9">
        <w:t xml:space="preserve">,   </w:t>
      </w:r>
      <w:r w:rsidRPr="00A470D9">
        <w:rPr>
          <w:color w:val="808080"/>
        </w:rPr>
        <w:t>-- Need N</w:t>
      </w:r>
    </w:p>
    <w:p w:rsidR="004C6C43" w:rsidRPr="00A470D9" w:rsidRDefault="004C6C43" w:rsidP="004C6C43">
      <w:pPr>
        <w:pStyle w:val="PL"/>
      </w:pPr>
    </w:p>
    <w:p w:rsidR="004C6C43" w:rsidRPr="00A470D9" w:rsidRDefault="004C6C43" w:rsidP="004C6C43">
      <w:pPr>
        <w:pStyle w:val="PL"/>
        <w:rPr>
          <w:color w:val="808080"/>
        </w:rPr>
      </w:pPr>
      <w:r w:rsidRPr="00A470D9">
        <w:lastRenderedPageBreak/>
        <w:t xml:space="preserve">    srs-ResourceToReleaseList               </w:t>
      </w:r>
      <w:r w:rsidRPr="00A470D9">
        <w:rPr>
          <w:color w:val="993366"/>
        </w:rPr>
        <w:t>SEQUENCE</w:t>
      </w:r>
      <w:r w:rsidRPr="00A470D9">
        <w:t xml:space="preserve"> (</w:t>
      </w:r>
      <w:r w:rsidRPr="00A470D9">
        <w:rPr>
          <w:color w:val="993366"/>
        </w:rPr>
        <w:t>SIZE</w:t>
      </w:r>
      <w:r w:rsidRPr="00A470D9">
        <w:t>(1..maxNrofSRS-Resources))</w:t>
      </w:r>
      <w:r w:rsidRPr="00A470D9">
        <w:rPr>
          <w:color w:val="993366"/>
        </w:rPr>
        <w:t xml:space="preserve"> OF</w:t>
      </w:r>
      <w:r w:rsidRPr="00A470D9">
        <w:t xml:space="preserve"> SRS-ResourceId                  </w:t>
      </w:r>
      <w:r w:rsidRPr="00A470D9">
        <w:rPr>
          <w:color w:val="993366"/>
        </w:rPr>
        <w:t>OPTIONAL</w:t>
      </w:r>
      <w:r w:rsidRPr="00A470D9">
        <w:t xml:space="preserve">,   </w:t>
      </w:r>
      <w:r w:rsidRPr="00A470D9">
        <w:rPr>
          <w:color w:val="808080"/>
        </w:rPr>
        <w:t>-- Need N</w:t>
      </w:r>
    </w:p>
    <w:p w:rsidR="004C6C43" w:rsidRPr="00A470D9" w:rsidRDefault="004C6C43" w:rsidP="004C6C43">
      <w:pPr>
        <w:pStyle w:val="PL"/>
        <w:rPr>
          <w:color w:val="808080"/>
        </w:rPr>
      </w:pPr>
      <w:r w:rsidRPr="00A470D9">
        <w:t xml:space="preserve">    srs-ResourceToAddModList                </w:t>
      </w:r>
      <w:r w:rsidRPr="00A470D9">
        <w:rPr>
          <w:color w:val="993366"/>
        </w:rPr>
        <w:t>SEQUENCE</w:t>
      </w:r>
      <w:r w:rsidRPr="00A470D9">
        <w:t xml:space="preserve"> (</w:t>
      </w:r>
      <w:r w:rsidRPr="00A470D9">
        <w:rPr>
          <w:color w:val="993366"/>
        </w:rPr>
        <w:t>SIZE</w:t>
      </w:r>
      <w:r w:rsidRPr="00A470D9">
        <w:t>(1..maxNrofSRS-Resources))</w:t>
      </w:r>
      <w:r w:rsidRPr="00A470D9">
        <w:rPr>
          <w:color w:val="993366"/>
        </w:rPr>
        <w:t xml:space="preserve"> OF</w:t>
      </w:r>
      <w:r w:rsidRPr="00A470D9">
        <w:t xml:space="preserve"> </w:t>
      </w:r>
      <w:r w:rsidRPr="004C6C43">
        <w:rPr>
          <w:highlight w:val="green"/>
        </w:rPr>
        <w:t>SRS-Resource</w:t>
      </w:r>
      <w:r w:rsidRPr="00A470D9">
        <w:t xml:space="preserve">                    </w:t>
      </w:r>
      <w:r w:rsidRPr="00A470D9">
        <w:rPr>
          <w:color w:val="993366"/>
        </w:rPr>
        <w:t>OPTIONAL</w:t>
      </w:r>
      <w:r w:rsidRPr="00A470D9">
        <w:t xml:space="preserve">,   </w:t>
      </w:r>
      <w:r w:rsidRPr="00A470D9">
        <w:rPr>
          <w:color w:val="808080"/>
        </w:rPr>
        <w:t>-- Need N</w:t>
      </w:r>
    </w:p>
    <w:p w:rsidR="004C6C43" w:rsidRPr="00A470D9" w:rsidRDefault="004C6C43" w:rsidP="004C6C43">
      <w:pPr>
        <w:pStyle w:val="PL"/>
      </w:pPr>
    </w:p>
    <w:p w:rsidR="004C6C43" w:rsidRPr="00A470D9" w:rsidRDefault="004C6C43" w:rsidP="004C6C43">
      <w:pPr>
        <w:pStyle w:val="PL"/>
        <w:rPr>
          <w:color w:val="808080"/>
        </w:rPr>
      </w:pPr>
      <w:r w:rsidRPr="00A470D9">
        <w:t xml:space="preserve">    tpc-Accumulation                        </w:t>
      </w:r>
      <w:r w:rsidRPr="00A470D9">
        <w:rPr>
          <w:color w:val="993366"/>
        </w:rPr>
        <w:t>ENUMERATED</w:t>
      </w:r>
      <w:r w:rsidRPr="00A470D9">
        <w:t xml:space="preserve"> {disabled}                                                       </w:t>
      </w:r>
      <w:r w:rsidRPr="00A470D9">
        <w:rPr>
          <w:color w:val="993366"/>
        </w:rPr>
        <w:t>OPTIONAL</w:t>
      </w:r>
      <w:r w:rsidRPr="00A470D9">
        <w:t xml:space="preserve">,   </w:t>
      </w:r>
      <w:r w:rsidRPr="00A470D9">
        <w:rPr>
          <w:color w:val="808080"/>
        </w:rPr>
        <w:t>-- Need S</w:t>
      </w:r>
    </w:p>
    <w:p w:rsidR="004C6C43" w:rsidRPr="00A470D9" w:rsidRDefault="004C6C43" w:rsidP="004C6C43">
      <w:pPr>
        <w:pStyle w:val="PL"/>
      </w:pPr>
      <w:r w:rsidRPr="00A470D9">
        <w:t xml:space="preserve">    ...</w:t>
      </w:r>
    </w:p>
    <w:p w:rsidR="004C6C43" w:rsidRPr="00A470D9" w:rsidRDefault="004C6C43" w:rsidP="004C6C43">
      <w:pPr>
        <w:pStyle w:val="PL"/>
      </w:pPr>
      <w:r w:rsidRPr="00A470D9">
        <w:t>}</w:t>
      </w:r>
    </w:p>
    <w:p w:rsidR="004C6C43" w:rsidRPr="00A470D9" w:rsidRDefault="004C6C43" w:rsidP="004C6C43">
      <w:pPr>
        <w:pStyle w:val="PL"/>
      </w:pPr>
    </w:p>
    <w:p w:rsidR="004C6C43" w:rsidRPr="00A470D9" w:rsidRDefault="004C6C43" w:rsidP="004C6C43">
      <w:pPr>
        <w:pStyle w:val="PL"/>
      </w:pPr>
      <w:r w:rsidRPr="004C6C43">
        <w:t>SRS-ResourceSet</w:t>
      </w:r>
      <w:r w:rsidRPr="00A470D9">
        <w:t xml:space="preserve"> ::=                     </w:t>
      </w:r>
      <w:r w:rsidRPr="00A470D9">
        <w:rPr>
          <w:color w:val="993366"/>
        </w:rPr>
        <w:t>SEQUENCE</w:t>
      </w:r>
      <w:r w:rsidRPr="00A470D9">
        <w:t xml:space="preserve"> {</w:t>
      </w:r>
    </w:p>
    <w:p w:rsidR="004C6C43" w:rsidRPr="00A470D9" w:rsidRDefault="004C6C43" w:rsidP="004C6C43">
      <w:pPr>
        <w:pStyle w:val="PL"/>
      </w:pPr>
      <w:r w:rsidRPr="00A470D9">
        <w:t xml:space="preserve">    srs-ResourceSetId                       SRS-ResourceSetId,</w:t>
      </w:r>
    </w:p>
    <w:p w:rsidR="004C6C43" w:rsidRPr="00A470D9" w:rsidRDefault="004C6C43" w:rsidP="004C6C43">
      <w:pPr>
        <w:pStyle w:val="PL"/>
        <w:rPr>
          <w:color w:val="808080"/>
        </w:rPr>
      </w:pPr>
      <w:r w:rsidRPr="00A470D9">
        <w:t xml:space="preserve">    srs-ResourceIdList                      </w:t>
      </w:r>
      <w:r w:rsidRPr="00A470D9">
        <w:rPr>
          <w:color w:val="993366"/>
        </w:rPr>
        <w:t>SEQUENCE</w:t>
      </w:r>
      <w:r w:rsidRPr="00A470D9">
        <w:t xml:space="preserve"> (</w:t>
      </w:r>
      <w:r w:rsidRPr="00A470D9">
        <w:rPr>
          <w:color w:val="993366"/>
        </w:rPr>
        <w:t>SIZE</w:t>
      </w:r>
      <w:r w:rsidRPr="00A470D9">
        <w:t>(1..maxNrofSRS-ResourcesPerSet))</w:t>
      </w:r>
      <w:r w:rsidRPr="00A470D9">
        <w:rPr>
          <w:color w:val="993366"/>
        </w:rPr>
        <w:t xml:space="preserve"> OF</w:t>
      </w:r>
      <w:r w:rsidRPr="00A470D9">
        <w:t xml:space="preserve"> SRS-ResourceId        </w:t>
      </w:r>
      <w:r w:rsidRPr="00A470D9">
        <w:rPr>
          <w:color w:val="993366"/>
        </w:rPr>
        <w:t>OPTIONAL</w:t>
      </w:r>
      <w:r w:rsidRPr="00A470D9">
        <w:t xml:space="preserve">,   </w:t>
      </w:r>
      <w:r w:rsidRPr="00A470D9">
        <w:rPr>
          <w:color w:val="808080"/>
        </w:rPr>
        <w:t>-- Cond Setup</w:t>
      </w:r>
    </w:p>
    <w:p w:rsidR="004C6C43" w:rsidRPr="00A470D9" w:rsidRDefault="004C6C43" w:rsidP="004C6C43">
      <w:pPr>
        <w:pStyle w:val="PL"/>
      </w:pPr>
    </w:p>
    <w:p w:rsidR="004C6C43" w:rsidRPr="00A470D9" w:rsidRDefault="004C6C43" w:rsidP="004C6C43">
      <w:pPr>
        <w:pStyle w:val="PL"/>
      </w:pPr>
      <w:r w:rsidRPr="00A470D9">
        <w:t xml:space="preserve">    resourceType                            </w:t>
      </w:r>
      <w:r w:rsidRPr="00A470D9">
        <w:rPr>
          <w:color w:val="993366"/>
        </w:rPr>
        <w:t>CHOICE</w:t>
      </w:r>
      <w:r w:rsidRPr="00A470D9">
        <w:t xml:space="preserve"> {</w:t>
      </w:r>
    </w:p>
    <w:p w:rsidR="004C6C43" w:rsidRPr="00A470D9" w:rsidRDefault="004C6C43" w:rsidP="004C6C43">
      <w:pPr>
        <w:pStyle w:val="PL"/>
      </w:pPr>
      <w:r w:rsidRPr="00A470D9">
        <w:t xml:space="preserve">        aperiodic                               </w:t>
      </w:r>
      <w:r w:rsidRPr="00A470D9">
        <w:rPr>
          <w:color w:val="993366"/>
        </w:rPr>
        <w:t>SEQUENCE</w:t>
      </w:r>
      <w:r w:rsidRPr="00A470D9">
        <w:t xml:space="preserve"> {</w:t>
      </w:r>
    </w:p>
    <w:p w:rsidR="004C6C43" w:rsidRPr="00A470D9" w:rsidRDefault="004C6C43" w:rsidP="004C6C43">
      <w:pPr>
        <w:pStyle w:val="PL"/>
      </w:pPr>
      <w:r w:rsidRPr="00A470D9">
        <w:t xml:space="preserve">            aperiodicSRS-ResourceTrigger            </w:t>
      </w:r>
      <w:r w:rsidRPr="00A470D9">
        <w:rPr>
          <w:color w:val="993366"/>
        </w:rPr>
        <w:t>INTEGER</w:t>
      </w:r>
      <w:r w:rsidRPr="00A470D9">
        <w:t xml:space="preserve"> (1..maxNrofSRS-TriggerStates-1),</w:t>
      </w:r>
    </w:p>
    <w:p w:rsidR="004C6C43" w:rsidRPr="00A470D9" w:rsidRDefault="004C6C43" w:rsidP="004C6C43">
      <w:pPr>
        <w:pStyle w:val="PL"/>
        <w:rPr>
          <w:color w:val="808080"/>
        </w:rPr>
      </w:pPr>
      <w:r w:rsidRPr="00A470D9">
        <w:t xml:space="preserve">            csi-RS                                  NZP-CSI-RS-ResourceId                                           </w:t>
      </w:r>
      <w:r w:rsidRPr="00A470D9">
        <w:rPr>
          <w:color w:val="993366"/>
        </w:rPr>
        <w:t>OPTIONAL</w:t>
      </w:r>
      <w:r w:rsidRPr="00A470D9">
        <w:t xml:space="preserve">,   </w:t>
      </w:r>
      <w:r w:rsidRPr="00A470D9">
        <w:rPr>
          <w:color w:val="808080"/>
        </w:rPr>
        <w:t>-- Cond NonCodebook</w:t>
      </w:r>
    </w:p>
    <w:p w:rsidR="004C6C43" w:rsidRPr="00A470D9" w:rsidRDefault="004C6C43" w:rsidP="004C6C43">
      <w:pPr>
        <w:pStyle w:val="PL"/>
        <w:rPr>
          <w:color w:val="808080"/>
        </w:rPr>
      </w:pPr>
      <w:r w:rsidRPr="00A470D9">
        <w:t xml:space="preserve">            slotOffset                              </w:t>
      </w:r>
      <w:r w:rsidRPr="00A470D9">
        <w:rPr>
          <w:color w:val="993366"/>
        </w:rPr>
        <w:t>INTEGER</w:t>
      </w:r>
      <w:r w:rsidRPr="00A470D9">
        <w:t xml:space="preserve"> (1..32)                                                 </w:t>
      </w:r>
      <w:r w:rsidRPr="00A470D9">
        <w:rPr>
          <w:color w:val="993366"/>
        </w:rPr>
        <w:t>OPTIONAL</w:t>
      </w:r>
      <w:r w:rsidRPr="00A470D9">
        <w:t xml:space="preserve">,   </w:t>
      </w:r>
      <w:r w:rsidRPr="00A470D9">
        <w:rPr>
          <w:color w:val="808080"/>
        </w:rPr>
        <w:t>-- Need S</w:t>
      </w:r>
    </w:p>
    <w:p w:rsidR="004C6C43" w:rsidRPr="00A470D9" w:rsidRDefault="004C6C43" w:rsidP="004C6C43">
      <w:pPr>
        <w:pStyle w:val="PL"/>
      </w:pPr>
      <w:r w:rsidRPr="00A470D9">
        <w:t xml:space="preserve">            ...,</w:t>
      </w:r>
    </w:p>
    <w:p w:rsidR="004C6C43" w:rsidRPr="00A470D9" w:rsidRDefault="004C6C43" w:rsidP="004C6C43">
      <w:pPr>
        <w:pStyle w:val="PL"/>
      </w:pPr>
      <w:r w:rsidRPr="00A470D9">
        <w:t xml:space="preserve">            [[</w:t>
      </w:r>
    </w:p>
    <w:p w:rsidR="004C6C43" w:rsidRPr="00A470D9" w:rsidRDefault="004C6C43" w:rsidP="004C6C43">
      <w:pPr>
        <w:pStyle w:val="PL"/>
      </w:pPr>
      <w:r w:rsidRPr="00A470D9">
        <w:t xml:space="preserve">            aperiodicSRS-ResourceTriggerList-v1530      </w:t>
      </w:r>
      <w:r w:rsidRPr="00A470D9">
        <w:rPr>
          <w:color w:val="993366"/>
        </w:rPr>
        <w:t>SEQUENCE</w:t>
      </w:r>
      <w:r w:rsidRPr="00A470D9">
        <w:t xml:space="preserve"> (</w:t>
      </w:r>
      <w:r w:rsidRPr="00A470D9">
        <w:rPr>
          <w:color w:val="993366"/>
        </w:rPr>
        <w:t>SIZE</w:t>
      </w:r>
      <w:r w:rsidRPr="00A470D9">
        <w:t>(1..maxNrofSRS-TriggerStates-2))</w:t>
      </w:r>
    </w:p>
    <w:p w:rsidR="004C6C43" w:rsidRPr="00A470D9" w:rsidRDefault="004C6C43" w:rsidP="004C6C43">
      <w:pPr>
        <w:pStyle w:val="PL"/>
        <w:rPr>
          <w:color w:val="808080"/>
        </w:rPr>
      </w:pPr>
      <w:r w:rsidRPr="00A470D9">
        <w:t xml:space="preserve">                                                           </w:t>
      </w:r>
      <w:r w:rsidRPr="00A470D9">
        <w:rPr>
          <w:color w:val="993366"/>
        </w:rPr>
        <w:t xml:space="preserve"> OF</w:t>
      </w:r>
      <w:r w:rsidRPr="00A470D9">
        <w:t xml:space="preserve"> </w:t>
      </w:r>
      <w:r w:rsidRPr="00A470D9">
        <w:rPr>
          <w:color w:val="993366"/>
        </w:rPr>
        <w:t>INTEGER</w:t>
      </w:r>
      <w:r w:rsidRPr="00A470D9">
        <w:t xml:space="preserve"> (1..maxNrofSRS-TriggerStates-1)      </w:t>
      </w:r>
      <w:r w:rsidRPr="00A470D9">
        <w:rPr>
          <w:color w:val="993366"/>
        </w:rPr>
        <w:t>OPTIONAL</w:t>
      </w:r>
      <w:r w:rsidRPr="00A470D9">
        <w:t xml:space="preserve">        </w:t>
      </w:r>
      <w:r w:rsidRPr="00A470D9">
        <w:rPr>
          <w:color w:val="808080"/>
        </w:rPr>
        <w:t>-- Need M</w:t>
      </w:r>
    </w:p>
    <w:p w:rsidR="004C6C43" w:rsidRPr="00A470D9" w:rsidRDefault="004C6C43" w:rsidP="004C6C43">
      <w:pPr>
        <w:pStyle w:val="PL"/>
      </w:pPr>
      <w:r w:rsidRPr="00A470D9">
        <w:t xml:space="preserve">            ]]</w:t>
      </w:r>
    </w:p>
    <w:p w:rsidR="004C6C43" w:rsidRPr="00A470D9" w:rsidRDefault="004C6C43" w:rsidP="004C6C43">
      <w:pPr>
        <w:pStyle w:val="PL"/>
      </w:pPr>
      <w:r w:rsidRPr="00A470D9">
        <w:t xml:space="preserve">        },</w:t>
      </w:r>
    </w:p>
    <w:p w:rsidR="004C6C43" w:rsidRPr="00A470D9" w:rsidRDefault="004C6C43" w:rsidP="004C6C43">
      <w:pPr>
        <w:pStyle w:val="PL"/>
      </w:pPr>
      <w:r w:rsidRPr="00A470D9">
        <w:t xml:space="preserve">        semi-persistent                         </w:t>
      </w:r>
      <w:r w:rsidRPr="00A470D9">
        <w:rPr>
          <w:color w:val="993366"/>
        </w:rPr>
        <w:t>SEQUENCE</w:t>
      </w:r>
      <w:r w:rsidRPr="00A470D9">
        <w:t xml:space="preserve"> {</w:t>
      </w:r>
    </w:p>
    <w:p w:rsidR="004C6C43" w:rsidRPr="00A470D9" w:rsidRDefault="004C6C43" w:rsidP="004C6C43">
      <w:pPr>
        <w:pStyle w:val="PL"/>
        <w:rPr>
          <w:color w:val="808080"/>
        </w:rPr>
      </w:pPr>
      <w:r w:rsidRPr="00A470D9">
        <w:t xml:space="preserve">            associatedCSI-RS                        NZP-CSI-RS-ResourceId                                           </w:t>
      </w:r>
      <w:r w:rsidRPr="00A470D9">
        <w:rPr>
          <w:color w:val="993366"/>
        </w:rPr>
        <w:t>OPTIONAL</w:t>
      </w:r>
      <w:r w:rsidRPr="00A470D9">
        <w:t xml:space="preserve">, </w:t>
      </w:r>
      <w:r w:rsidRPr="00A470D9">
        <w:rPr>
          <w:color w:val="808080"/>
        </w:rPr>
        <w:t>-- Cond NonCodebook</w:t>
      </w:r>
    </w:p>
    <w:p w:rsidR="004C6C43" w:rsidRPr="00A470D9" w:rsidRDefault="004C6C43" w:rsidP="004C6C43">
      <w:pPr>
        <w:pStyle w:val="PL"/>
      </w:pPr>
      <w:r w:rsidRPr="00A470D9">
        <w:t xml:space="preserve">            ...</w:t>
      </w:r>
    </w:p>
    <w:p w:rsidR="004C6C43" w:rsidRPr="00A470D9" w:rsidRDefault="004C6C43" w:rsidP="004C6C43">
      <w:pPr>
        <w:pStyle w:val="PL"/>
      </w:pPr>
      <w:r w:rsidRPr="00A470D9">
        <w:t xml:space="preserve">        },</w:t>
      </w:r>
    </w:p>
    <w:p w:rsidR="004C6C43" w:rsidRPr="00A470D9" w:rsidRDefault="004C6C43" w:rsidP="004C6C43">
      <w:pPr>
        <w:pStyle w:val="PL"/>
      </w:pPr>
      <w:r w:rsidRPr="00A470D9">
        <w:t xml:space="preserve">        periodic                                </w:t>
      </w:r>
      <w:r w:rsidRPr="00A470D9">
        <w:rPr>
          <w:color w:val="993366"/>
        </w:rPr>
        <w:t>SEQUENCE</w:t>
      </w:r>
      <w:r w:rsidRPr="00A470D9">
        <w:t xml:space="preserve"> {</w:t>
      </w:r>
    </w:p>
    <w:p w:rsidR="004C6C43" w:rsidRPr="00A470D9" w:rsidRDefault="004C6C43" w:rsidP="004C6C43">
      <w:pPr>
        <w:pStyle w:val="PL"/>
        <w:rPr>
          <w:color w:val="808080"/>
        </w:rPr>
      </w:pPr>
      <w:r w:rsidRPr="00A470D9">
        <w:t xml:space="preserve">            associatedCSI-RS                        NZP-CSI-RS-ResourceId                                           </w:t>
      </w:r>
      <w:r w:rsidRPr="00A470D9">
        <w:rPr>
          <w:color w:val="993366"/>
        </w:rPr>
        <w:t>OPTIONAL</w:t>
      </w:r>
      <w:r w:rsidRPr="00A470D9">
        <w:t xml:space="preserve">, </w:t>
      </w:r>
      <w:r w:rsidRPr="00A470D9">
        <w:rPr>
          <w:color w:val="808080"/>
        </w:rPr>
        <w:t>-- Cond NonCodebook</w:t>
      </w:r>
    </w:p>
    <w:p w:rsidR="004C6C43" w:rsidRPr="00A470D9" w:rsidRDefault="004C6C43" w:rsidP="004C6C43">
      <w:pPr>
        <w:pStyle w:val="PL"/>
      </w:pPr>
      <w:r w:rsidRPr="00A470D9">
        <w:t xml:space="preserve">            ...</w:t>
      </w:r>
    </w:p>
    <w:p w:rsidR="004C6C43" w:rsidRPr="00A470D9" w:rsidRDefault="004C6C43" w:rsidP="004C6C43">
      <w:pPr>
        <w:pStyle w:val="PL"/>
      </w:pPr>
      <w:r w:rsidRPr="00A470D9">
        <w:t xml:space="preserve">        }</w:t>
      </w:r>
    </w:p>
    <w:p w:rsidR="004C6C43" w:rsidRPr="00A470D9" w:rsidRDefault="004C6C43" w:rsidP="004C6C43">
      <w:pPr>
        <w:pStyle w:val="PL"/>
      </w:pPr>
      <w:r w:rsidRPr="00A470D9">
        <w:t xml:space="preserve">    },</w:t>
      </w:r>
    </w:p>
    <w:p w:rsidR="004C6C43" w:rsidRPr="00A470D9" w:rsidRDefault="004C6C43" w:rsidP="004C6C43">
      <w:pPr>
        <w:pStyle w:val="PL"/>
      </w:pPr>
      <w:r w:rsidRPr="00A470D9">
        <w:t xml:space="preserve">    usage                                   </w:t>
      </w:r>
      <w:r w:rsidRPr="00A470D9">
        <w:rPr>
          <w:color w:val="993366"/>
        </w:rPr>
        <w:t>ENUMERATED</w:t>
      </w:r>
      <w:r w:rsidRPr="00A470D9">
        <w:t xml:space="preserve"> {beamManagement, codebook, nonCodebook, antennaSwitching},</w:t>
      </w:r>
    </w:p>
    <w:p w:rsidR="004C6C43" w:rsidRPr="00A470D9" w:rsidRDefault="004C6C43" w:rsidP="004C6C43">
      <w:pPr>
        <w:pStyle w:val="PL"/>
        <w:rPr>
          <w:color w:val="808080"/>
        </w:rPr>
      </w:pPr>
      <w:r w:rsidRPr="00A470D9">
        <w:t xml:space="preserve">    alpha                                   Alpha                                                                   </w:t>
      </w:r>
      <w:r w:rsidRPr="00A470D9">
        <w:rPr>
          <w:color w:val="993366"/>
        </w:rPr>
        <w:t>OPTIONAL</w:t>
      </w:r>
      <w:r w:rsidRPr="00A470D9">
        <w:t xml:space="preserve">, </w:t>
      </w:r>
      <w:r w:rsidRPr="00A470D9">
        <w:rPr>
          <w:color w:val="808080"/>
        </w:rPr>
        <w:t>-- Need S</w:t>
      </w:r>
    </w:p>
    <w:p w:rsidR="004C6C43" w:rsidRPr="00A470D9" w:rsidRDefault="004C6C43" w:rsidP="004C6C43">
      <w:pPr>
        <w:pStyle w:val="PL"/>
        <w:rPr>
          <w:color w:val="808080"/>
        </w:rPr>
      </w:pPr>
      <w:r w:rsidRPr="00A470D9">
        <w:t xml:space="preserve">    p0                                      </w:t>
      </w:r>
      <w:r w:rsidRPr="00A470D9">
        <w:rPr>
          <w:color w:val="993366"/>
        </w:rPr>
        <w:t>INTEGER</w:t>
      </w:r>
      <w:r w:rsidRPr="00A470D9">
        <w:t xml:space="preserve"> (-202..24)                                                      </w:t>
      </w:r>
      <w:r w:rsidRPr="00A470D9">
        <w:rPr>
          <w:color w:val="993366"/>
        </w:rPr>
        <w:t>OPTIONAL</w:t>
      </w:r>
      <w:r w:rsidRPr="00A470D9">
        <w:t xml:space="preserve">, </w:t>
      </w:r>
      <w:r w:rsidRPr="00A470D9">
        <w:rPr>
          <w:color w:val="808080"/>
        </w:rPr>
        <w:t>-- Cond Setup</w:t>
      </w:r>
    </w:p>
    <w:p w:rsidR="004C6C43" w:rsidRPr="00A470D9" w:rsidRDefault="004C6C43" w:rsidP="004C6C43">
      <w:pPr>
        <w:pStyle w:val="PL"/>
      </w:pPr>
      <w:r w:rsidRPr="00A470D9">
        <w:t xml:space="preserve">    pathlossReferenceRS                     </w:t>
      </w:r>
      <w:r w:rsidRPr="00A470D9">
        <w:rPr>
          <w:color w:val="993366"/>
        </w:rPr>
        <w:t>CHOICE</w:t>
      </w:r>
      <w:r w:rsidRPr="00A470D9">
        <w:t xml:space="preserve"> {</w:t>
      </w:r>
    </w:p>
    <w:p w:rsidR="004C6C43" w:rsidRPr="00A470D9" w:rsidRDefault="004C6C43" w:rsidP="004C6C43">
      <w:pPr>
        <w:pStyle w:val="PL"/>
      </w:pPr>
      <w:r w:rsidRPr="00A470D9">
        <w:t xml:space="preserve">        ssb-Index                               SSB-Index,</w:t>
      </w:r>
    </w:p>
    <w:p w:rsidR="004C6C43" w:rsidRPr="00A470D9" w:rsidRDefault="004C6C43" w:rsidP="004C6C43">
      <w:pPr>
        <w:pStyle w:val="PL"/>
      </w:pPr>
      <w:r w:rsidRPr="00A470D9">
        <w:t xml:space="preserve">        csi-RS-Index                            NZP-CSI-RS-ResourceId</w:t>
      </w:r>
    </w:p>
    <w:p w:rsidR="004C6C43" w:rsidRPr="00A470D9" w:rsidRDefault="004C6C43" w:rsidP="004C6C43">
      <w:pPr>
        <w:pStyle w:val="PL"/>
        <w:rPr>
          <w:color w:val="808080"/>
        </w:rPr>
      </w:pPr>
      <w:r w:rsidRPr="00A470D9">
        <w:t xml:space="preserve">    }                                                                                                               </w:t>
      </w:r>
      <w:r w:rsidRPr="00A470D9">
        <w:rPr>
          <w:color w:val="993366"/>
        </w:rPr>
        <w:t>OPTIONAL</w:t>
      </w:r>
      <w:r w:rsidRPr="00A470D9">
        <w:t xml:space="preserve">, </w:t>
      </w:r>
      <w:r w:rsidRPr="00A470D9">
        <w:rPr>
          <w:color w:val="808080"/>
        </w:rPr>
        <w:t>-- Need M</w:t>
      </w:r>
    </w:p>
    <w:p w:rsidR="004C6C43" w:rsidRPr="00A470D9" w:rsidRDefault="004C6C43" w:rsidP="004C6C43">
      <w:pPr>
        <w:pStyle w:val="PL"/>
        <w:rPr>
          <w:color w:val="808080"/>
        </w:rPr>
      </w:pPr>
      <w:r w:rsidRPr="00A470D9">
        <w:t xml:space="preserve">    srs-PowerControlAdjustmentStates        </w:t>
      </w:r>
      <w:r w:rsidRPr="00A470D9">
        <w:rPr>
          <w:color w:val="993366"/>
        </w:rPr>
        <w:t>ENUMERATED</w:t>
      </w:r>
      <w:r w:rsidRPr="00A470D9">
        <w:t xml:space="preserve"> { sameAsFci2, separateClosedLoop}                            </w:t>
      </w:r>
      <w:r w:rsidRPr="00A470D9">
        <w:rPr>
          <w:color w:val="993366"/>
        </w:rPr>
        <w:t>OPTIONAL</w:t>
      </w:r>
      <w:r w:rsidRPr="00A470D9">
        <w:t xml:space="preserve">, </w:t>
      </w:r>
      <w:r w:rsidRPr="00A470D9">
        <w:rPr>
          <w:color w:val="808080"/>
        </w:rPr>
        <w:t>-- Need S</w:t>
      </w:r>
    </w:p>
    <w:p w:rsidR="004C6C43" w:rsidRPr="00A470D9" w:rsidRDefault="004C6C43" w:rsidP="004C6C43">
      <w:pPr>
        <w:pStyle w:val="PL"/>
      </w:pPr>
      <w:r w:rsidRPr="00A470D9">
        <w:t xml:space="preserve">    ...</w:t>
      </w:r>
    </w:p>
    <w:p w:rsidR="004C6C43" w:rsidRPr="00A470D9" w:rsidRDefault="004C6C43" w:rsidP="004C6C43">
      <w:pPr>
        <w:pStyle w:val="PL"/>
      </w:pPr>
      <w:r w:rsidRPr="00A470D9">
        <w:t>}</w:t>
      </w:r>
    </w:p>
    <w:p w:rsidR="004C6C43" w:rsidRPr="00A470D9" w:rsidRDefault="004C6C43" w:rsidP="004C6C43">
      <w:pPr>
        <w:pStyle w:val="PL"/>
      </w:pPr>
    </w:p>
    <w:p w:rsidR="004C6C43" w:rsidRPr="00A470D9" w:rsidRDefault="004C6C43" w:rsidP="004C6C43">
      <w:pPr>
        <w:pStyle w:val="PL"/>
      </w:pPr>
      <w:r w:rsidRPr="00A470D9">
        <w:t xml:space="preserve">SRS-ResourceSetId ::=                   </w:t>
      </w:r>
      <w:r w:rsidRPr="00A470D9">
        <w:rPr>
          <w:color w:val="993366"/>
        </w:rPr>
        <w:t>INTEGER</w:t>
      </w:r>
      <w:r w:rsidRPr="00A470D9">
        <w:t xml:space="preserve"> (0..maxNrofSRS-ResourceSets-1)</w:t>
      </w:r>
    </w:p>
    <w:p w:rsidR="004C6C43" w:rsidRPr="00A470D9" w:rsidRDefault="004C6C43" w:rsidP="004C6C43">
      <w:pPr>
        <w:pStyle w:val="PL"/>
      </w:pPr>
    </w:p>
    <w:p w:rsidR="004C6C43" w:rsidRPr="00A470D9" w:rsidRDefault="004C6C43" w:rsidP="004C6C43">
      <w:pPr>
        <w:pStyle w:val="PL"/>
      </w:pPr>
      <w:r w:rsidRPr="00A470D9">
        <w:t xml:space="preserve">SRS-Resource ::=                        </w:t>
      </w:r>
      <w:r w:rsidRPr="00A470D9">
        <w:rPr>
          <w:color w:val="993366"/>
        </w:rPr>
        <w:t>SEQUENCE</w:t>
      </w:r>
      <w:r w:rsidRPr="00A470D9">
        <w:t xml:space="preserve"> {</w:t>
      </w:r>
    </w:p>
    <w:p w:rsidR="004C6C43" w:rsidRPr="00A470D9" w:rsidRDefault="004C6C43" w:rsidP="004C6C43">
      <w:pPr>
        <w:pStyle w:val="PL"/>
      </w:pPr>
      <w:r w:rsidRPr="00A470D9">
        <w:t xml:space="preserve">    srs-ResourceId                          SRS-ResourceId,</w:t>
      </w:r>
    </w:p>
    <w:p w:rsidR="004C6C43" w:rsidRPr="00A470D9" w:rsidRDefault="004C6C43" w:rsidP="004C6C43">
      <w:pPr>
        <w:pStyle w:val="PL"/>
      </w:pPr>
      <w:r w:rsidRPr="00A470D9">
        <w:t xml:space="preserve">    </w:t>
      </w:r>
      <w:r w:rsidRPr="004C6C43">
        <w:rPr>
          <w:highlight w:val="green"/>
        </w:rPr>
        <w:t>nrofSRS-Ports</w:t>
      </w:r>
      <w:r w:rsidRPr="00A470D9">
        <w:t xml:space="preserve">                           </w:t>
      </w:r>
      <w:r w:rsidRPr="00A470D9">
        <w:rPr>
          <w:color w:val="993366"/>
        </w:rPr>
        <w:t>ENUMERATED</w:t>
      </w:r>
      <w:r w:rsidRPr="00A470D9">
        <w:t xml:space="preserve"> {port1, ports2, ports4},</w:t>
      </w:r>
    </w:p>
    <w:p w:rsidR="004C6C43" w:rsidRPr="00A470D9" w:rsidRDefault="004C6C43" w:rsidP="004C6C43">
      <w:pPr>
        <w:pStyle w:val="PL"/>
        <w:rPr>
          <w:color w:val="808080"/>
        </w:rPr>
      </w:pPr>
      <w:r w:rsidRPr="00A470D9">
        <w:t xml:space="preserve">    ptrs-PortIndex                          </w:t>
      </w:r>
      <w:r w:rsidRPr="00A470D9">
        <w:rPr>
          <w:color w:val="993366"/>
        </w:rPr>
        <w:t>ENUMERATED</w:t>
      </w:r>
      <w:r w:rsidRPr="00A470D9">
        <w:t xml:space="preserve"> {n0, n1 }                                                    </w:t>
      </w:r>
      <w:r w:rsidRPr="00A470D9">
        <w:rPr>
          <w:color w:val="993366"/>
        </w:rPr>
        <w:t>OPTIONAL</w:t>
      </w:r>
      <w:r w:rsidRPr="00A470D9">
        <w:t xml:space="preserve">,   </w:t>
      </w:r>
      <w:r w:rsidRPr="00A470D9">
        <w:rPr>
          <w:color w:val="808080"/>
        </w:rPr>
        <w:t>-- Need R</w:t>
      </w:r>
    </w:p>
    <w:p w:rsidR="004C6C43" w:rsidRPr="00A470D9" w:rsidRDefault="004C6C43" w:rsidP="004C6C43">
      <w:pPr>
        <w:pStyle w:val="PL"/>
      </w:pPr>
      <w:r w:rsidRPr="00A470D9">
        <w:t xml:space="preserve">    transmissionComb                        </w:t>
      </w:r>
      <w:r w:rsidRPr="00A470D9">
        <w:rPr>
          <w:color w:val="993366"/>
        </w:rPr>
        <w:t>CHOICE</w:t>
      </w:r>
      <w:r w:rsidRPr="00A470D9">
        <w:t xml:space="preserve"> {</w:t>
      </w:r>
    </w:p>
    <w:p w:rsidR="004C6C43" w:rsidRPr="00A470D9" w:rsidRDefault="004C6C43" w:rsidP="004C6C43">
      <w:pPr>
        <w:pStyle w:val="PL"/>
      </w:pPr>
      <w:r w:rsidRPr="00A470D9">
        <w:t xml:space="preserve">        n2                                      </w:t>
      </w:r>
      <w:r w:rsidRPr="00A470D9">
        <w:rPr>
          <w:color w:val="993366"/>
        </w:rPr>
        <w:t>SEQUENCE</w:t>
      </w:r>
      <w:r w:rsidRPr="00A470D9">
        <w:t xml:space="preserve"> {</w:t>
      </w:r>
    </w:p>
    <w:p w:rsidR="004C6C43" w:rsidRPr="00A470D9" w:rsidRDefault="004C6C43" w:rsidP="004C6C43">
      <w:pPr>
        <w:pStyle w:val="PL"/>
      </w:pPr>
      <w:r w:rsidRPr="00A470D9">
        <w:t xml:space="preserve">            combOffset-n2                           </w:t>
      </w:r>
      <w:r w:rsidRPr="00A470D9">
        <w:rPr>
          <w:color w:val="993366"/>
        </w:rPr>
        <w:t>INTEGER</w:t>
      </w:r>
      <w:r w:rsidRPr="00A470D9">
        <w:t xml:space="preserve"> (0..1),</w:t>
      </w:r>
    </w:p>
    <w:p w:rsidR="004C6C43" w:rsidRPr="00A470D9" w:rsidRDefault="004C6C43" w:rsidP="004C6C43">
      <w:pPr>
        <w:pStyle w:val="PL"/>
      </w:pPr>
      <w:r w:rsidRPr="00A470D9">
        <w:t xml:space="preserve">            cyclicShift-n2                          </w:t>
      </w:r>
      <w:r w:rsidRPr="00A470D9">
        <w:rPr>
          <w:color w:val="993366"/>
        </w:rPr>
        <w:t>INTEGER</w:t>
      </w:r>
      <w:r w:rsidRPr="00A470D9">
        <w:t xml:space="preserve"> (0..7)</w:t>
      </w:r>
    </w:p>
    <w:p w:rsidR="004C6C43" w:rsidRPr="00A470D9" w:rsidRDefault="004C6C43" w:rsidP="004C6C43">
      <w:pPr>
        <w:pStyle w:val="PL"/>
      </w:pPr>
      <w:r w:rsidRPr="00A470D9">
        <w:t xml:space="preserve">        },</w:t>
      </w:r>
    </w:p>
    <w:p w:rsidR="004C6C43" w:rsidRPr="00A470D9" w:rsidRDefault="004C6C43" w:rsidP="004C6C43">
      <w:pPr>
        <w:pStyle w:val="PL"/>
      </w:pPr>
      <w:r w:rsidRPr="00A470D9">
        <w:t xml:space="preserve">        n4                                      </w:t>
      </w:r>
      <w:r w:rsidRPr="00A470D9">
        <w:rPr>
          <w:color w:val="993366"/>
        </w:rPr>
        <w:t>SEQUENCE</w:t>
      </w:r>
      <w:r w:rsidRPr="00A470D9">
        <w:t xml:space="preserve"> {</w:t>
      </w:r>
    </w:p>
    <w:p w:rsidR="004C6C43" w:rsidRPr="00A470D9" w:rsidRDefault="004C6C43" w:rsidP="004C6C43">
      <w:pPr>
        <w:pStyle w:val="PL"/>
      </w:pPr>
      <w:r w:rsidRPr="00A470D9">
        <w:t xml:space="preserve">            combOffset-n4                           </w:t>
      </w:r>
      <w:r w:rsidRPr="00A470D9">
        <w:rPr>
          <w:color w:val="993366"/>
        </w:rPr>
        <w:t>INTEGER</w:t>
      </w:r>
      <w:r w:rsidRPr="00A470D9">
        <w:t xml:space="preserve"> (0..3),</w:t>
      </w:r>
    </w:p>
    <w:p w:rsidR="004C6C43" w:rsidRPr="00A470D9" w:rsidRDefault="004C6C43" w:rsidP="004C6C43">
      <w:pPr>
        <w:pStyle w:val="PL"/>
      </w:pPr>
      <w:r w:rsidRPr="00A470D9">
        <w:t xml:space="preserve">            cyclicShift-n4                          </w:t>
      </w:r>
      <w:r w:rsidRPr="00A470D9">
        <w:rPr>
          <w:color w:val="993366"/>
        </w:rPr>
        <w:t>INTEGER</w:t>
      </w:r>
      <w:r w:rsidRPr="00A470D9">
        <w:t xml:space="preserve"> (0..11)</w:t>
      </w:r>
    </w:p>
    <w:p w:rsidR="004C6C43" w:rsidRPr="00A470D9" w:rsidRDefault="004C6C43" w:rsidP="004C6C43">
      <w:pPr>
        <w:pStyle w:val="PL"/>
      </w:pPr>
      <w:r w:rsidRPr="00A470D9">
        <w:t xml:space="preserve">        }</w:t>
      </w:r>
    </w:p>
    <w:p w:rsidR="004C6C43" w:rsidRPr="00A470D9" w:rsidRDefault="004C6C43" w:rsidP="004C6C43">
      <w:pPr>
        <w:pStyle w:val="PL"/>
      </w:pPr>
      <w:r w:rsidRPr="00A470D9">
        <w:t xml:space="preserve">    },</w:t>
      </w:r>
    </w:p>
    <w:p w:rsidR="004C6C43" w:rsidRPr="00A470D9" w:rsidRDefault="004C6C43" w:rsidP="004C6C43">
      <w:pPr>
        <w:pStyle w:val="PL"/>
      </w:pPr>
      <w:r w:rsidRPr="00A470D9">
        <w:t xml:space="preserve">    resourceMapping                         </w:t>
      </w:r>
      <w:r w:rsidRPr="00A470D9">
        <w:rPr>
          <w:color w:val="993366"/>
        </w:rPr>
        <w:t>SEQUENCE</w:t>
      </w:r>
      <w:r w:rsidRPr="00A470D9">
        <w:t xml:space="preserve"> {</w:t>
      </w:r>
    </w:p>
    <w:p w:rsidR="004C6C43" w:rsidRPr="00A470D9" w:rsidRDefault="004C6C43" w:rsidP="004C6C43">
      <w:pPr>
        <w:pStyle w:val="PL"/>
      </w:pPr>
      <w:r w:rsidRPr="00A470D9">
        <w:t xml:space="preserve">        startPosition                           </w:t>
      </w:r>
      <w:r w:rsidRPr="00A470D9">
        <w:rPr>
          <w:color w:val="993366"/>
        </w:rPr>
        <w:t>INTEGER</w:t>
      </w:r>
      <w:r w:rsidRPr="00A470D9">
        <w:t xml:space="preserve"> (0..5),</w:t>
      </w:r>
    </w:p>
    <w:p w:rsidR="004C6C43" w:rsidRPr="00A470D9" w:rsidRDefault="004C6C43" w:rsidP="004C6C43">
      <w:pPr>
        <w:pStyle w:val="PL"/>
      </w:pPr>
      <w:r w:rsidRPr="00A470D9">
        <w:t xml:space="preserve">        nrofSymbols                             </w:t>
      </w:r>
      <w:r w:rsidRPr="00A470D9">
        <w:rPr>
          <w:color w:val="993366"/>
        </w:rPr>
        <w:t>ENUMERATED</w:t>
      </w:r>
      <w:r w:rsidRPr="00A470D9">
        <w:t xml:space="preserve"> {n1, n2, n4},</w:t>
      </w:r>
    </w:p>
    <w:p w:rsidR="004C6C43" w:rsidRPr="00A470D9" w:rsidRDefault="004C6C43" w:rsidP="004C6C43">
      <w:pPr>
        <w:pStyle w:val="PL"/>
      </w:pPr>
      <w:r w:rsidRPr="00A470D9">
        <w:t xml:space="preserve">        repetitionFactor                        </w:t>
      </w:r>
      <w:r w:rsidRPr="00A470D9">
        <w:rPr>
          <w:color w:val="993366"/>
        </w:rPr>
        <w:t>ENUMERATED</w:t>
      </w:r>
      <w:r w:rsidRPr="00A470D9">
        <w:t xml:space="preserve"> {n1, n2, n4}</w:t>
      </w:r>
    </w:p>
    <w:p w:rsidR="004C6C43" w:rsidRPr="00A470D9" w:rsidRDefault="004C6C43" w:rsidP="004C6C43">
      <w:pPr>
        <w:pStyle w:val="PL"/>
      </w:pPr>
      <w:r w:rsidRPr="00A470D9">
        <w:lastRenderedPageBreak/>
        <w:t xml:space="preserve">    },</w:t>
      </w:r>
    </w:p>
    <w:p w:rsidR="004C6C43" w:rsidRPr="00A470D9" w:rsidRDefault="004C6C43" w:rsidP="004C6C43">
      <w:pPr>
        <w:pStyle w:val="PL"/>
      </w:pPr>
      <w:r w:rsidRPr="00A470D9">
        <w:t xml:space="preserve">    freqDomainPosition                      </w:t>
      </w:r>
      <w:r w:rsidRPr="00A470D9">
        <w:rPr>
          <w:color w:val="993366"/>
        </w:rPr>
        <w:t>INTEGER</w:t>
      </w:r>
      <w:r w:rsidRPr="00A470D9">
        <w:t xml:space="preserve"> (0..67),</w:t>
      </w:r>
    </w:p>
    <w:p w:rsidR="004C6C43" w:rsidRPr="00A470D9" w:rsidRDefault="004C6C43" w:rsidP="004C6C43">
      <w:pPr>
        <w:pStyle w:val="PL"/>
      </w:pPr>
      <w:r w:rsidRPr="00A470D9">
        <w:t xml:space="preserve">    freqDomainShift                         </w:t>
      </w:r>
      <w:r w:rsidRPr="00A470D9">
        <w:rPr>
          <w:color w:val="993366"/>
        </w:rPr>
        <w:t>INTEGER</w:t>
      </w:r>
      <w:r w:rsidRPr="00A470D9">
        <w:t xml:space="preserve"> (0..268),</w:t>
      </w:r>
    </w:p>
    <w:p w:rsidR="004C6C43" w:rsidRPr="00A470D9" w:rsidRDefault="004C6C43" w:rsidP="004C6C43">
      <w:pPr>
        <w:pStyle w:val="PL"/>
      </w:pPr>
      <w:r w:rsidRPr="00A470D9">
        <w:t xml:space="preserve">    freqHopping                             </w:t>
      </w:r>
      <w:r w:rsidRPr="00A470D9">
        <w:rPr>
          <w:color w:val="993366"/>
        </w:rPr>
        <w:t>SEQUENCE</w:t>
      </w:r>
      <w:r w:rsidRPr="00A470D9">
        <w:t xml:space="preserve"> {</w:t>
      </w:r>
    </w:p>
    <w:p w:rsidR="004C6C43" w:rsidRPr="00A470D9" w:rsidRDefault="004C6C43" w:rsidP="004C6C43">
      <w:pPr>
        <w:pStyle w:val="PL"/>
      </w:pPr>
      <w:r w:rsidRPr="00A470D9">
        <w:t xml:space="preserve">        c-SRS                                   </w:t>
      </w:r>
      <w:r w:rsidRPr="00A470D9">
        <w:rPr>
          <w:color w:val="993366"/>
        </w:rPr>
        <w:t>INTEGER</w:t>
      </w:r>
      <w:r w:rsidRPr="00A470D9">
        <w:t xml:space="preserve"> (0..63),</w:t>
      </w:r>
    </w:p>
    <w:p w:rsidR="004C6C43" w:rsidRPr="00A470D9" w:rsidRDefault="004C6C43" w:rsidP="004C6C43">
      <w:pPr>
        <w:pStyle w:val="PL"/>
      </w:pPr>
      <w:r w:rsidRPr="00A470D9">
        <w:t xml:space="preserve">        b-SRS                                   </w:t>
      </w:r>
      <w:r w:rsidRPr="00A470D9">
        <w:rPr>
          <w:color w:val="993366"/>
        </w:rPr>
        <w:t>INTEGER</w:t>
      </w:r>
      <w:r w:rsidRPr="00A470D9">
        <w:t xml:space="preserve"> (0..3),</w:t>
      </w:r>
    </w:p>
    <w:p w:rsidR="004C6C43" w:rsidRPr="00A470D9" w:rsidRDefault="004C6C43" w:rsidP="004C6C43">
      <w:pPr>
        <w:pStyle w:val="PL"/>
      </w:pPr>
      <w:r w:rsidRPr="00A470D9">
        <w:t xml:space="preserve">        b-hop                                   </w:t>
      </w:r>
      <w:r w:rsidRPr="00A470D9">
        <w:rPr>
          <w:color w:val="993366"/>
        </w:rPr>
        <w:t>INTEGER</w:t>
      </w:r>
      <w:r w:rsidRPr="00A470D9">
        <w:t xml:space="preserve"> (0..3)</w:t>
      </w:r>
    </w:p>
    <w:p w:rsidR="004C6C43" w:rsidRPr="00A470D9" w:rsidRDefault="004C6C43" w:rsidP="004C6C43">
      <w:pPr>
        <w:pStyle w:val="PL"/>
      </w:pPr>
      <w:r w:rsidRPr="00A470D9">
        <w:t xml:space="preserve">    },</w:t>
      </w:r>
    </w:p>
    <w:p w:rsidR="004C6C43" w:rsidRPr="00A470D9" w:rsidRDefault="004C6C43" w:rsidP="004C6C43">
      <w:pPr>
        <w:pStyle w:val="PL"/>
      </w:pPr>
      <w:r w:rsidRPr="00A470D9">
        <w:t xml:space="preserve">    groupOrSequenceHopping                  </w:t>
      </w:r>
      <w:r w:rsidRPr="00A470D9">
        <w:rPr>
          <w:color w:val="993366"/>
        </w:rPr>
        <w:t>ENUMERATED</w:t>
      </w:r>
      <w:r w:rsidRPr="00A470D9">
        <w:t xml:space="preserve"> { neither, groupHopping, sequenceHopping },</w:t>
      </w:r>
    </w:p>
    <w:p w:rsidR="004C6C43" w:rsidRPr="00A470D9" w:rsidRDefault="004C6C43" w:rsidP="004C6C43">
      <w:pPr>
        <w:pStyle w:val="PL"/>
      </w:pPr>
      <w:r w:rsidRPr="00A470D9">
        <w:t xml:space="preserve">    resourceType                            </w:t>
      </w:r>
      <w:r w:rsidRPr="00A470D9">
        <w:rPr>
          <w:color w:val="993366"/>
        </w:rPr>
        <w:t>CHOICE</w:t>
      </w:r>
      <w:r w:rsidRPr="00A470D9">
        <w:t xml:space="preserve"> {</w:t>
      </w:r>
    </w:p>
    <w:p w:rsidR="004C6C43" w:rsidRPr="00A470D9" w:rsidRDefault="004C6C43" w:rsidP="004C6C43">
      <w:pPr>
        <w:pStyle w:val="PL"/>
      </w:pPr>
      <w:r w:rsidRPr="00A470D9">
        <w:t xml:space="preserve">        aperiodic                               </w:t>
      </w:r>
      <w:r w:rsidRPr="00A470D9">
        <w:rPr>
          <w:color w:val="993366"/>
        </w:rPr>
        <w:t>SEQUENCE</w:t>
      </w:r>
      <w:r w:rsidRPr="00A470D9">
        <w:t xml:space="preserve"> {</w:t>
      </w:r>
    </w:p>
    <w:p w:rsidR="004C6C43" w:rsidRPr="00A470D9" w:rsidRDefault="004C6C43" w:rsidP="004C6C43">
      <w:pPr>
        <w:pStyle w:val="PL"/>
      </w:pPr>
      <w:r w:rsidRPr="00A470D9">
        <w:t xml:space="preserve">            ...</w:t>
      </w:r>
    </w:p>
    <w:p w:rsidR="004C6C43" w:rsidRPr="00A470D9" w:rsidRDefault="004C6C43" w:rsidP="004C6C43">
      <w:pPr>
        <w:pStyle w:val="PL"/>
      </w:pPr>
      <w:r w:rsidRPr="00A470D9">
        <w:t xml:space="preserve">        },</w:t>
      </w:r>
    </w:p>
    <w:p w:rsidR="004C6C43" w:rsidRPr="00A470D9" w:rsidRDefault="004C6C43" w:rsidP="004C6C43">
      <w:pPr>
        <w:pStyle w:val="PL"/>
      </w:pPr>
      <w:r w:rsidRPr="00A470D9">
        <w:t xml:space="preserve">        semi-persistent                         </w:t>
      </w:r>
      <w:r w:rsidRPr="00A470D9">
        <w:rPr>
          <w:color w:val="993366"/>
        </w:rPr>
        <w:t>SEQUENCE</w:t>
      </w:r>
      <w:r w:rsidRPr="00A470D9">
        <w:t xml:space="preserve"> {</w:t>
      </w:r>
    </w:p>
    <w:p w:rsidR="004C6C43" w:rsidRPr="00A470D9" w:rsidRDefault="004C6C43" w:rsidP="004C6C43">
      <w:pPr>
        <w:pStyle w:val="PL"/>
      </w:pPr>
      <w:r w:rsidRPr="00A470D9">
        <w:t xml:space="preserve">            periodicityAndOffset-sp                     SRS-PeriodicityAndOffset,</w:t>
      </w:r>
    </w:p>
    <w:p w:rsidR="004C6C43" w:rsidRPr="00A470D9" w:rsidRDefault="004C6C43" w:rsidP="004C6C43">
      <w:pPr>
        <w:pStyle w:val="PL"/>
      </w:pPr>
      <w:r w:rsidRPr="00A470D9">
        <w:t xml:space="preserve">            ...</w:t>
      </w:r>
    </w:p>
    <w:p w:rsidR="004C6C43" w:rsidRPr="00A470D9" w:rsidRDefault="004C6C43" w:rsidP="004C6C43">
      <w:pPr>
        <w:pStyle w:val="PL"/>
      </w:pPr>
      <w:r w:rsidRPr="00A470D9">
        <w:t xml:space="preserve">        },</w:t>
      </w:r>
    </w:p>
    <w:p w:rsidR="004C6C43" w:rsidRPr="00A470D9" w:rsidRDefault="004C6C43" w:rsidP="004C6C43">
      <w:pPr>
        <w:pStyle w:val="PL"/>
      </w:pPr>
      <w:r w:rsidRPr="00A470D9">
        <w:t xml:space="preserve">        periodic                                </w:t>
      </w:r>
      <w:r w:rsidRPr="00A470D9">
        <w:rPr>
          <w:color w:val="993366"/>
        </w:rPr>
        <w:t>SEQUENCE</w:t>
      </w:r>
      <w:r w:rsidRPr="00A470D9">
        <w:t xml:space="preserve"> {</w:t>
      </w:r>
    </w:p>
    <w:p w:rsidR="004C6C43" w:rsidRPr="00A470D9" w:rsidRDefault="004C6C43" w:rsidP="004C6C43">
      <w:pPr>
        <w:pStyle w:val="PL"/>
      </w:pPr>
      <w:r w:rsidRPr="00A470D9">
        <w:t xml:space="preserve">            periodicityAndOffset-p                      SRS-PeriodicityAndOffset,</w:t>
      </w:r>
    </w:p>
    <w:p w:rsidR="004C6C43" w:rsidRPr="00A470D9" w:rsidRDefault="004C6C43" w:rsidP="004C6C43">
      <w:pPr>
        <w:pStyle w:val="PL"/>
      </w:pPr>
      <w:r w:rsidRPr="00A470D9">
        <w:t xml:space="preserve">            ...</w:t>
      </w:r>
    </w:p>
    <w:p w:rsidR="004C6C43" w:rsidRPr="00A470D9" w:rsidRDefault="004C6C43" w:rsidP="004C6C43">
      <w:pPr>
        <w:pStyle w:val="PL"/>
      </w:pPr>
      <w:r w:rsidRPr="00A470D9">
        <w:t xml:space="preserve">        }</w:t>
      </w:r>
    </w:p>
    <w:p w:rsidR="004C6C43" w:rsidRPr="00A470D9" w:rsidRDefault="004C6C43" w:rsidP="004C6C43">
      <w:pPr>
        <w:pStyle w:val="PL"/>
      </w:pPr>
      <w:r w:rsidRPr="00A470D9">
        <w:t xml:space="preserve">    },</w:t>
      </w:r>
    </w:p>
    <w:p w:rsidR="004C6C43" w:rsidRPr="00A470D9" w:rsidRDefault="004C6C43" w:rsidP="004C6C43">
      <w:pPr>
        <w:pStyle w:val="PL"/>
      </w:pPr>
      <w:r w:rsidRPr="00A470D9">
        <w:t xml:space="preserve">    sequenceId                              </w:t>
      </w:r>
      <w:r w:rsidRPr="00A470D9">
        <w:rPr>
          <w:color w:val="993366"/>
        </w:rPr>
        <w:t>INTEGER</w:t>
      </w:r>
      <w:r w:rsidRPr="00A470D9">
        <w:t xml:space="preserve"> (0..1023),</w:t>
      </w:r>
    </w:p>
    <w:p w:rsidR="004C6C43" w:rsidRPr="00A470D9" w:rsidRDefault="004C6C43" w:rsidP="004C6C43">
      <w:pPr>
        <w:pStyle w:val="PL"/>
        <w:rPr>
          <w:color w:val="808080"/>
        </w:rPr>
      </w:pPr>
      <w:r w:rsidRPr="00A470D9">
        <w:t xml:space="preserve">    spatialRelationInfo                     SRS-SpatialRelationInfo                                         </w:t>
      </w:r>
      <w:r w:rsidRPr="00A470D9">
        <w:rPr>
          <w:color w:val="993366"/>
        </w:rPr>
        <w:t>OPTIONAL</w:t>
      </w:r>
      <w:r w:rsidRPr="00A470D9">
        <w:t xml:space="preserve">,   </w:t>
      </w:r>
      <w:r w:rsidRPr="00A470D9">
        <w:rPr>
          <w:color w:val="808080"/>
        </w:rPr>
        <w:t>-- Need R</w:t>
      </w:r>
    </w:p>
    <w:p w:rsidR="004C6C43" w:rsidRPr="00A470D9" w:rsidRDefault="004C6C43" w:rsidP="004C6C43">
      <w:pPr>
        <w:pStyle w:val="PL"/>
      </w:pPr>
      <w:r w:rsidRPr="00A470D9">
        <w:t xml:space="preserve">    ...</w:t>
      </w:r>
    </w:p>
    <w:p w:rsidR="004C6C43" w:rsidRPr="00A470D9" w:rsidRDefault="004C6C43" w:rsidP="004C6C43">
      <w:pPr>
        <w:pStyle w:val="PL"/>
      </w:pPr>
      <w:r w:rsidRPr="00A470D9">
        <w:t>}</w:t>
      </w:r>
    </w:p>
    <w:p w:rsidR="004C6C43" w:rsidRPr="00A470D9" w:rsidRDefault="004C6C43" w:rsidP="004C6C43">
      <w:pPr>
        <w:pStyle w:val="PL"/>
      </w:pPr>
    </w:p>
    <w:p w:rsidR="004C6C43" w:rsidRPr="0001476F" w:rsidRDefault="004C6C43" w:rsidP="0001476F">
      <w:pPr>
        <w:rPr>
          <w:rFonts w:ascii="Calibri" w:eastAsia="新細明體" w:hAnsi="Calibri" w:cs="Calibri"/>
          <w:color w:val="0D0D0D"/>
          <w:sz w:val="20"/>
          <w:lang w:eastAsia="zh-TW"/>
        </w:rPr>
      </w:pPr>
    </w:p>
    <w:sectPr w:rsidR="004C6C43" w:rsidRPr="0001476F"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FEB" w:rsidRDefault="00390FEB" w:rsidP="008B46F2">
      <w:pPr>
        <w:spacing w:after="0" w:line="240" w:lineRule="auto"/>
      </w:pPr>
      <w:r>
        <w:separator/>
      </w:r>
    </w:p>
  </w:endnote>
  <w:endnote w:type="continuationSeparator" w:id="0">
    <w:p w:rsidR="00390FEB" w:rsidRDefault="00390FEB"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FEB" w:rsidRDefault="00390FEB" w:rsidP="008B46F2">
      <w:pPr>
        <w:spacing w:after="0" w:line="240" w:lineRule="auto"/>
      </w:pPr>
      <w:r>
        <w:separator/>
      </w:r>
    </w:p>
  </w:footnote>
  <w:footnote w:type="continuationSeparator" w:id="0">
    <w:p w:rsidR="00390FEB" w:rsidRDefault="00390FEB"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E659B"/>
    <w:multiLevelType w:val="hybridMultilevel"/>
    <w:tmpl w:val="77903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4708D"/>
    <w:multiLevelType w:val="hybridMultilevel"/>
    <w:tmpl w:val="4538DD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1D945C2C"/>
    <w:multiLevelType w:val="hybridMultilevel"/>
    <w:tmpl w:val="295C273C"/>
    <w:lvl w:ilvl="0" w:tplc="7A241B48">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C47500"/>
    <w:multiLevelType w:val="hybridMultilevel"/>
    <w:tmpl w:val="B3288E2A"/>
    <w:lvl w:ilvl="0" w:tplc="88D247F2">
      <w:start w:val="1"/>
      <w:numFmt w:val="bullet"/>
      <w:lvlText w:val="•"/>
      <w:lvlJc w:val="left"/>
      <w:pPr>
        <w:tabs>
          <w:tab w:val="num" w:pos="360"/>
        </w:tabs>
        <w:ind w:left="360" w:hanging="360"/>
      </w:pPr>
      <w:rPr>
        <w:rFonts w:ascii="Arial" w:hAnsi="Arial" w:hint="default"/>
      </w:rPr>
    </w:lvl>
    <w:lvl w:ilvl="1" w:tplc="6AD83EBC">
      <w:start w:val="1"/>
      <w:numFmt w:val="bullet"/>
      <w:lvlText w:val="•"/>
      <w:lvlJc w:val="left"/>
      <w:pPr>
        <w:tabs>
          <w:tab w:val="num" w:pos="1080"/>
        </w:tabs>
        <w:ind w:left="1080" w:hanging="360"/>
      </w:pPr>
      <w:rPr>
        <w:rFonts w:ascii="Arial" w:hAnsi="Arial" w:hint="default"/>
      </w:rPr>
    </w:lvl>
    <w:lvl w:ilvl="2" w:tplc="26EC7DCA" w:tentative="1">
      <w:start w:val="1"/>
      <w:numFmt w:val="bullet"/>
      <w:lvlText w:val="•"/>
      <w:lvlJc w:val="left"/>
      <w:pPr>
        <w:tabs>
          <w:tab w:val="num" w:pos="1800"/>
        </w:tabs>
        <w:ind w:left="1800" w:hanging="360"/>
      </w:pPr>
      <w:rPr>
        <w:rFonts w:ascii="Arial" w:hAnsi="Arial" w:hint="default"/>
      </w:rPr>
    </w:lvl>
    <w:lvl w:ilvl="3" w:tplc="2EC81146" w:tentative="1">
      <w:start w:val="1"/>
      <w:numFmt w:val="bullet"/>
      <w:lvlText w:val="•"/>
      <w:lvlJc w:val="left"/>
      <w:pPr>
        <w:tabs>
          <w:tab w:val="num" w:pos="2520"/>
        </w:tabs>
        <w:ind w:left="2520" w:hanging="360"/>
      </w:pPr>
      <w:rPr>
        <w:rFonts w:ascii="Arial" w:hAnsi="Arial" w:hint="default"/>
      </w:rPr>
    </w:lvl>
    <w:lvl w:ilvl="4" w:tplc="F550A168" w:tentative="1">
      <w:start w:val="1"/>
      <w:numFmt w:val="bullet"/>
      <w:lvlText w:val="•"/>
      <w:lvlJc w:val="left"/>
      <w:pPr>
        <w:tabs>
          <w:tab w:val="num" w:pos="3240"/>
        </w:tabs>
        <w:ind w:left="3240" w:hanging="360"/>
      </w:pPr>
      <w:rPr>
        <w:rFonts w:ascii="Arial" w:hAnsi="Arial" w:hint="default"/>
      </w:rPr>
    </w:lvl>
    <w:lvl w:ilvl="5" w:tplc="796EDB1C" w:tentative="1">
      <w:start w:val="1"/>
      <w:numFmt w:val="bullet"/>
      <w:lvlText w:val="•"/>
      <w:lvlJc w:val="left"/>
      <w:pPr>
        <w:tabs>
          <w:tab w:val="num" w:pos="3960"/>
        </w:tabs>
        <w:ind w:left="3960" w:hanging="360"/>
      </w:pPr>
      <w:rPr>
        <w:rFonts w:ascii="Arial" w:hAnsi="Arial" w:hint="default"/>
      </w:rPr>
    </w:lvl>
    <w:lvl w:ilvl="6" w:tplc="5F62940C" w:tentative="1">
      <w:start w:val="1"/>
      <w:numFmt w:val="bullet"/>
      <w:lvlText w:val="•"/>
      <w:lvlJc w:val="left"/>
      <w:pPr>
        <w:tabs>
          <w:tab w:val="num" w:pos="4680"/>
        </w:tabs>
        <w:ind w:left="4680" w:hanging="360"/>
      </w:pPr>
      <w:rPr>
        <w:rFonts w:ascii="Arial" w:hAnsi="Arial" w:hint="default"/>
      </w:rPr>
    </w:lvl>
    <w:lvl w:ilvl="7" w:tplc="150E184C" w:tentative="1">
      <w:start w:val="1"/>
      <w:numFmt w:val="bullet"/>
      <w:lvlText w:val="•"/>
      <w:lvlJc w:val="left"/>
      <w:pPr>
        <w:tabs>
          <w:tab w:val="num" w:pos="5400"/>
        </w:tabs>
        <w:ind w:left="5400" w:hanging="360"/>
      </w:pPr>
      <w:rPr>
        <w:rFonts w:ascii="Arial" w:hAnsi="Arial" w:hint="default"/>
      </w:rPr>
    </w:lvl>
    <w:lvl w:ilvl="8" w:tplc="6A76B73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70E7378"/>
    <w:multiLevelType w:val="hybridMultilevel"/>
    <w:tmpl w:val="3904C60E"/>
    <w:lvl w:ilvl="0" w:tplc="BF5E1DB0">
      <w:start w:val="1"/>
      <w:numFmt w:val="bullet"/>
      <w:lvlText w:val="•"/>
      <w:lvlJc w:val="left"/>
      <w:pPr>
        <w:tabs>
          <w:tab w:val="num" w:pos="720"/>
        </w:tabs>
        <w:ind w:left="720" w:hanging="360"/>
      </w:pPr>
      <w:rPr>
        <w:rFonts w:ascii="Arial" w:hAnsi="Arial" w:hint="default"/>
      </w:rPr>
    </w:lvl>
    <w:lvl w:ilvl="1" w:tplc="6B421DC8">
      <w:start w:val="63"/>
      <w:numFmt w:val="bullet"/>
      <w:lvlText w:val="–"/>
      <w:lvlJc w:val="left"/>
      <w:pPr>
        <w:tabs>
          <w:tab w:val="num" w:pos="1440"/>
        </w:tabs>
        <w:ind w:left="1440" w:hanging="360"/>
      </w:pPr>
      <w:rPr>
        <w:rFonts w:ascii="Arial" w:hAnsi="Arial" w:hint="default"/>
      </w:rPr>
    </w:lvl>
    <w:lvl w:ilvl="2" w:tplc="F91AFD3C" w:tentative="1">
      <w:start w:val="1"/>
      <w:numFmt w:val="bullet"/>
      <w:lvlText w:val="•"/>
      <w:lvlJc w:val="left"/>
      <w:pPr>
        <w:tabs>
          <w:tab w:val="num" w:pos="2160"/>
        </w:tabs>
        <w:ind w:left="2160" w:hanging="360"/>
      </w:pPr>
      <w:rPr>
        <w:rFonts w:ascii="Arial" w:hAnsi="Arial" w:hint="default"/>
      </w:rPr>
    </w:lvl>
    <w:lvl w:ilvl="3" w:tplc="9530B75A" w:tentative="1">
      <w:start w:val="1"/>
      <w:numFmt w:val="bullet"/>
      <w:lvlText w:val="•"/>
      <w:lvlJc w:val="left"/>
      <w:pPr>
        <w:tabs>
          <w:tab w:val="num" w:pos="2880"/>
        </w:tabs>
        <w:ind w:left="2880" w:hanging="360"/>
      </w:pPr>
      <w:rPr>
        <w:rFonts w:ascii="Arial" w:hAnsi="Arial" w:hint="default"/>
      </w:rPr>
    </w:lvl>
    <w:lvl w:ilvl="4" w:tplc="AD262740" w:tentative="1">
      <w:start w:val="1"/>
      <w:numFmt w:val="bullet"/>
      <w:lvlText w:val="•"/>
      <w:lvlJc w:val="left"/>
      <w:pPr>
        <w:tabs>
          <w:tab w:val="num" w:pos="3600"/>
        </w:tabs>
        <w:ind w:left="3600" w:hanging="360"/>
      </w:pPr>
      <w:rPr>
        <w:rFonts w:ascii="Arial" w:hAnsi="Arial" w:hint="default"/>
      </w:rPr>
    </w:lvl>
    <w:lvl w:ilvl="5" w:tplc="0A74470E" w:tentative="1">
      <w:start w:val="1"/>
      <w:numFmt w:val="bullet"/>
      <w:lvlText w:val="•"/>
      <w:lvlJc w:val="left"/>
      <w:pPr>
        <w:tabs>
          <w:tab w:val="num" w:pos="4320"/>
        </w:tabs>
        <w:ind w:left="4320" w:hanging="360"/>
      </w:pPr>
      <w:rPr>
        <w:rFonts w:ascii="Arial" w:hAnsi="Arial" w:hint="default"/>
      </w:rPr>
    </w:lvl>
    <w:lvl w:ilvl="6" w:tplc="329E41BC" w:tentative="1">
      <w:start w:val="1"/>
      <w:numFmt w:val="bullet"/>
      <w:lvlText w:val="•"/>
      <w:lvlJc w:val="left"/>
      <w:pPr>
        <w:tabs>
          <w:tab w:val="num" w:pos="5040"/>
        </w:tabs>
        <w:ind w:left="5040" w:hanging="360"/>
      </w:pPr>
      <w:rPr>
        <w:rFonts w:ascii="Arial" w:hAnsi="Arial" w:hint="default"/>
      </w:rPr>
    </w:lvl>
    <w:lvl w:ilvl="7" w:tplc="55BC767C" w:tentative="1">
      <w:start w:val="1"/>
      <w:numFmt w:val="bullet"/>
      <w:lvlText w:val="•"/>
      <w:lvlJc w:val="left"/>
      <w:pPr>
        <w:tabs>
          <w:tab w:val="num" w:pos="5760"/>
        </w:tabs>
        <w:ind w:left="5760" w:hanging="360"/>
      </w:pPr>
      <w:rPr>
        <w:rFonts w:ascii="Arial" w:hAnsi="Arial" w:hint="default"/>
      </w:rPr>
    </w:lvl>
    <w:lvl w:ilvl="8" w:tplc="FEA21B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392CF4"/>
    <w:multiLevelType w:val="hybridMultilevel"/>
    <w:tmpl w:val="B3FC6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C75385"/>
    <w:multiLevelType w:val="hybridMultilevel"/>
    <w:tmpl w:val="96E2C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84C95"/>
    <w:multiLevelType w:val="hybridMultilevel"/>
    <w:tmpl w:val="6450CF2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15:restartNumberingAfterBreak="0">
    <w:nsid w:val="37102742"/>
    <w:multiLevelType w:val="hybridMultilevel"/>
    <w:tmpl w:val="87EE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31D60"/>
    <w:multiLevelType w:val="hybridMultilevel"/>
    <w:tmpl w:val="55564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6478C0"/>
    <w:multiLevelType w:val="hybridMultilevel"/>
    <w:tmpl w:val="8D0A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F12B5"/>
    <w:multiLevelType w:val="hybridMultilevel"/>
    <w:tmpl w:val="A07E7FBC"/>
    <w:lvl w:ilvl="0" w:tplc="D668E6C0">
      <w:start w:val="1"/>
      <w:numFmt w:val="bullet"/>
      <w:lvlText w:val="–"/>
      <w:lvlJc w:val="left"/>
      <w:pPr>
        <w:tabs>
          <w:tab w:val="num" w:pos="720"/>
        </w:tabs>
        <w:ind w:left="720" w:hanging="360"/>
      </w:pPr>
      <w:rPr>
        <w:rFonts w:ascii="Arial" w:hAnsi="Arial" w:hint="default"/>
      </w:rPr>
    </w:lvl>
    <w:lvl w:ilvl="1" w:tplc="D110D40E">
      <w:start w:val="1"/>
      <w:numFmt w:val="bullet"/>
      <w:lvlText w:val="–"/>
      <w:lvlJc w:val="left"/>
      <w:pPr>
        <w:tabs>
          <w:tab w:val="num" w:pos="1440"/>
        </w:tabs>
        <w:ind w:left="1440" w:hanging="360"/>
      </w:pPr>
      <w:rPr>
        <w:rFonts w:ascii="Arial" w:hAnsi="Arial" w:hint="default"/>
      </w:rPr>
    </w:lvl>
    <w:lvl w:ilvl="2" w:tplc="C460155E" w:tentative="1">
      <w:start w:val="1"/>
      <w:numFmt w:val="bullet"/>
      <w:lvlText w:val="–"/>
      <w:lvlJc w:val="left"/>
      <w:pPr>
        <w:tabs>
          <w:tab w:val="num" w:pos="2160"/>
        </w:tabs>
        <w:ind w:left="2160" w:hanging="360"/>
      </w:pPr>
      <w:rPr>
        <w:rFonts w:ascii="Arial" w:hAnsi="Arial" w:hint="default"/>
      </w:rPr>
    </w:lvl>
    <w:lvl w:ilvl="3" w:tplc="3178124E" w:tentative="1">
      <w:start w:val="1"/>
      <w:numFmt w:val="bullet"/>
      <w:lvlText w:val="–"/>
      <w:lvlJc w:val="left"/>
      <w:pPr>
        <w:tabs>
          <w:tab w:val="num" w:pos="2880"/>
        </w:tabs>
        <w:ind w:left="2880" w:hanging="360"/>
      </w:pPr>
      <w:rPr>
        <w:rFonts w:ascii="Arial" w:hAnsi="Arial" w:hint="default"/>
      </w:rPr>
    </w:lvl>
    <w:lvl w:ilvl="4" w:tplc="A2BA4E48" w:tentative="1">
      <w:start w:val="1"/>
      <w:numFmt w:val="bullet"/>
      <w:lvlText w:val="–"/>
      <w:lvlJc w:val="left"/>
      <w:pPr>
        <w:tabs>
          <w:tab w:val="num" w:pos="3600"/>
        </w:tabs>
        <w:ind w:left="3600" w:hanging="360"/>
      </w:pPr>
      <w:rPr>
        <w:rFonts w:ascii="Arial" w:hAnsi="Arial" w:hint="default"/>
      </w:rPr>
    </w:lvl>
    <w:lvl w:ilvl="5" w:tplc="999695C0" w:tentative="1">
      <w:start w:val="1"/>
      <w:numFmt w:val="bullet"/>
      <w:lvlText w:val="–"/>
      <w:lvlJc w:val="left"/>
      <w:pPr>
        <w:tabs>
          <w:tab w:val="num" w:pos="4320"/>
        </w:tabs>
        <w:ind w:left="4320" w:hanging="360"/>
      </w:pPr>
      <w:rPr>
        <w:rFonts w:ascii="Arial" w:hAnsi="Arial" w:hint="default"/>
      </w:rPr>
    </w:lvl>
    <w:lvl w:ilvl="6" w:tplc="944C947A" w:tentative="1">
      <w:start w:val="1"/>
      <w:numFmt w:val="bullet"/>
      <w:lvlText w:val="–"/>
      <w:lvlJc w:val="left"/>
      <w:pPr>
        <w:tabs>
          <w:tab w:val="num" w:pos="5040"/>
        </w:tabs>
        <w:ind w:left="5040" w:hanging="360"/>
      </w:pPr>
      <w:rPr>
        <w:rFonts w:ascii="Arial" w:hAnsi="Arial" w:hint="default"/>
      </w:rPr>
    </w:lvl>
    <w:lvl w:ilvl="7" w:tplc="7CFC6AC6" w:tentative="1">
      <w:start w:val="1"/>
      <w:numFmt w:val="bullet"/>
      <w:lvlText w:val="–"/>
      <w:lvlJc w:val="left"/>
      <w:pPr>
        <w:tabs>
          <w:tab w:val="num" w:pos="5760"/>
        </w:tabs>
        <w:ind w:left="5760" w:hanging="360"/>
      </w:pPr>
      <w:rPr>
        <w:rFonts w:ascii="Arial" w:hAnsi="Arial" w:hint="default"/>
      </w:rPr>
    </w:lvl>
    <w:lvl w:ilvl="8" w:tplc="BC687E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39C6126"/>
    <w:multiLevelType w:val="hybridMultilevel"/>
    <w:tmpl w:val="8660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6146F9"/>
    <w:multiLevelType w:val="hybridMultilevel"/>
    <w:tmpl w:val="DF16F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6733F2F"/>
    <w:multiLevelType w:val="hybridMultilevel"/>
    <w:tmpl w:val="793C5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945F1C"/>
    <w:multiLevelType w:val="hybridMultilevel"/>
    <w:tmpl w:val="E014F264"/>
    <w:lvl w:ilvl="0" w:tplc="927074B8">
      <w:start w:val="1"/>
      <w:numFmt w:val="bullet"/>
      <w:lvlText w:val="•"/>
      <w:lvlJc w:val="left"/>
      <w:pPr>
        <w:tabs>
          <w:tab w:val="num" w:pos="720"/>
        </w:tabs>
        <w:ind w:left="720" w:hanging="360"/>
      </w:pPr>
      <w:rPr>
        <w:rFonts w:ascii="Arial" w:hAnsi="Arial" w:hint="default"/>
      </w:rPr>
    </w:lvl>
    <w:lvl w:ilvl="1" w:tplc="3BA6BC6A">
      <w:start w:val="57"/>
      <w:numFmt w:val="bullet"/>
      <w:lvlText w:val="–"/>
      <w:lvlJc w:val="left"/>
      <w:pPr>
        <w:tabs>
          <w:tab w:val="num" w:pos="1440"/>
        </w:tabs>
        <w:ind w:left="1440" w:hanging="360"/>
      </w:pPr>
      <w:rPr>
        <w:rFonts w:ascii="Arial" w:hAnsi="Arial" w:hint="default"/>
      </w:rPr>
    </w:lvl>
    <w:lvl w:ilvl="2" w:tplc="A3CAE8D6" w:tentative="1">
      <w:start w:val="1"/>
      <w:numFmt w:val="bullet"/>
      <w:lvlText w:val="•"/>
      <w:lvlJc w:val="left"/>
      <w:pPr>
        <w:tabs>
          <w:tab w:val="num" w:pos="2160"/>
        </w:tabs>
        <w:ind w:left="2160" w:hanging="360"/>
      </w:pPr>
      <w:rPr>
        <w:rFonts w:ascii="Arial" w:hAnsi="Arial" w:hint="default"/>
      </w:rPr>
    </w:lvl>
    <w:lvl w:ilvl="3" w:tplc="E75EC894" w:tentative="1">
      <w:start w:val="1"/>
      <w:numFmt w:val="bullet"/>
      <w:lvlText w:val="•"/>
      <w:lvlJc w:val="left"/>
      <w:pPr>
        <w:tabs>
          <w:tab w:val="num" w:pos="2880"/>
        </w:tabs>
        <w:ind w:left="2880" w:hanging="360"/>
      </w:pPr>
      <w:rPr>
        <w:rFonts w:ascii="Arial" w:hAnsi="Arial" w:hint="default"/>
      </w:rPr>
    </w:lvl>
    <w:lvl w:ilvl="4" w:tplc="89F4F060" w:tentative="1">
      <w:start w:val="1"/>
      <w:numFmt w:val="bullet"/>
      <w:lvlText w:val="•"/>
      <w:lvlJc w:val="left"/>
      <w:pPr>
        <w:tabs>
          <w:tab w:val="num" w:pos="3600"/>
        </w:tabs>
        <w:ind w:left="3600" w:hanging="360"/>
      </w:pPr>
      <w:rPr>
        <w:rFonts w:ascii="Arial" w:hAnsi="Arial" w:hint="default"/>
      </w:rPr>
    </w:lvl>
    <w:lvl w:ilvl="5" w:tplc="3CDC4D48" w:tentative="1">
      <w:start w:val="1"/>
      <w:numFmt w:val="bullet"/>
      <w:lvlText w:val="•"/>
      <w:lvlJc w:val="left"/>
      <w:pPr>
        <w:tabs>
          <w:tab w:val="num" w:pos="4320"/>
        </w:tabs>
        <w:ind w:left="4320" w:hanging="360"/>
      </w:pPr>
      <w:rPr>
        <w:rFonts w:ascii="Arial" w:hAnsi="Arial" w:hint="default"/>
      </w:rPr>
    </w:lvl>
    <w:lvl w:ilvl="6" w:tplc="36C21090" w:tentative="1">
      <w:start w:val="1"/>
      <w:numFmt w:val="bullet"/>
      <w:lvlText w:val="•"/>
      <w:lvlJc w:val="left"/>
      <w:pPr>
        <w:tabs>
          <w:tab w:val="num" w:pos="5040"/>
        </w:tabs>
        <w:ind w:left="5040" w:hanging="360"/>
      </w:pPr>
      <w:rPr>
        <w:rFonts w:ascii="Arial" w:hAnsi="Arial" w:hint="default"/>
      </w:rPr>
    </w:lvl>
    <w:lvl w:ilvl="7" w:tplc="C166FB0C" w:tentative="1">
      <w:start w:val="1"/>
      <w:numFmt w:val="bullet"/>
      <w:lvlText w:val="•"/>
      <w:lvlJc w:val="left"/>
      <w:pPr>
        <w:tabs>
          <w:tab w:val="num" w:pos="5760"/>
        </w:tabs>
        <w:ind w:left="5760" w:hanging="360"/>
      </w:pPr>
      <w:rPr>
        <w:rFonts w:ascii="Arial" w:hAnsi="Arial" w:hint="default"/>
      </w:rPr>
    </w:lvl>
    <w:lvl w:ilvl="8" w:tplc="9BD499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5D367C"/>
    <w:multiLevelType w:val="hybridMultilevel"/>
    <w:tmpl w:val="F740F0C6"/>
    <w:lvl w:ilvl="0" w:tplc="5B72A220">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24D2B"/>
    <w:multiLevelType w:val="hybridMultilevel"/>
    <w:tmpl w:val="4EA21458"/>
    <w:lvl w:ilvl="0" w:tplc="B5202EC4">
      <w:start w:val="1"/>
      <w:numFmt w:val="bullet"/>
      <w:lvlText w:val="•"/>
      <w:lvlJc w:val="left"/>
      <w:pPr>
        <w:tabs>
          <w:tab w:val="num" w:pos="720"/>
        </w:tabs>
        <w:ind w:left="720" w:hanging="360"/>
      </w:pPr>
      <w:rPr>
        <w:rFonts w:ascii="Arial" w:hAnsi="Arial" w:hint="default"/>
      </w:rPr>
    </w:lvl>
    <w:lvl w:ilvl="1" w:tplc="7D188A8E">
      <w:start w:val="63"/>
      <w:numFmt w:val="bullet"/>
      <w:lvlText w:val="–"/>
      <w:lvlJc w:val="left"/>
      <w:pPr>
        <w:tabs>
          <w:tab w:val="num" w:pos="1440"/>
        </w:tabs>
        <w:ind w:left="1440" w:hanging="360"/>
      </w:pPr>
      <w:rPr>
        <w:rFonts w:ascii="Arial" w:hAnsi="Arial" w:hint="default"/>
      </w:rPr>
    </w:lvl>
    <w:lvl w:ilvl="2" w:tplc="117E88F2" w:tentative="1">
      <w:start w:val="1"/>
      <w:numFmt w:val="bullet"/>
      <w:lvlText w:val="•"/>
      <w:lvlJc w:val="left"/>
      <w:pPr>
        <w:tabs>
          <w:tab w:val="num" w:pos="2160"/>
        </w:tabs>
        <w:ind w:left="2160" w:hanging="360"/>
      </w:pPr>
      <w:rPr>
        <w:rFonts w:ascii="Arial" w:hAnsi="Arial" w:hint="default"/>
      </w:rPr>
    </w:lvl>
    <w:lvl w:ilvl="3" w:tplc="1C2640A0" w:tentative="1">
      <w:start w:val="1"/>
      <w:numFmt w:val="bullet"/>
      <w:lvlText w:val="•"/>
      <w:lvlJc w:val="left"/>
      <w:pPr>
        <w:tabs>
          <w:tab w:val="num" w:pos="2880"/>
        </w:tabs>
        <w:ind w:left="2880" w:hanging="360"/>
      </w:pPr>
      <w:rPr>
        <w:rFonts w:ascii="Arial" w:hAnsi="Arial" w:hint="default"/>
      </w:rPr>
    </w:lvl>
    <w:lvl w:ilvl="4" w:tplc="94B8CBD4" w:tentative="1">
      <w:start w:val="1"/>
      <w:numFmt w:val="bullet"/>
      <w:lvlText w:val="•"/>
      <w:lvlJc w:val="left"/>
      <w:pPr>
        <w:tabs>
          <w:tab w:val="num" w:pos="3600"/>
        </w:tabs>
        <w:ind w:left="3600" w:hanging="360"/>
      </w:pPr>
      <w:rPr>
        <w:rFonts w:ascii="Arial" w:hAnsi="Arial" w:hint="default"/>
      </w:rPr>
    </w:lvl>
    <w:lvl w:ilvl="5" w:tplc="F956DD4E" w:tentative="1">
      <w:start w:val="1"/>
      <w:numFmt w:val="bullet"/>
      <w:lvlText w:val="•"/>
      <w:lvlJc w:val="left"/>
      <w:pPr>
        <w:tabs>
          <w:tab w:val="num" w:pos="4320"/>
        </w:tabs>
        <w:ind w:left="4320" w:hanging="360"/>
      </w:pPr>
      <w:rPr>
        <w:rFonts w:ascii="Arial" w:hAnsi="Arial" w:hint="default"/>
      </w:rPr>
    </w:lvl>
    <w:lvl w:ilvl="6" w:tplc="A8D46C72" w:tentative="1">
      <w:start w:val="1"/>
      <w:numFmt w:val="bullet"/>
      <w:lvlText w:val="•"/>
      <w:lvlJc w:val="left"/>
      <w:pPr>
        <w:tabs>
          <w:tab w:val="num" w:pos="5040"/>
        </w:tabs>
        <w:ind w:left="5040" w:hanging="360"/>
      </w:pPr>
      <w:rPr>
        <w:rFonts w:ascii="Arial" w:hAnsi="Arial" w:hint="default"/>
      </w:rPr>
    </w:lvl>
    <w:lvl w:ilvl="7" w:tplc="BF662DDC" w:tentative="1">
      <w:start w:val="1"/>
      <w:numFmt w:val="bullet"/>
      <w:lvlText w:val="•"/>
      <w:lvlJc w:val="left"/>
      <w:pPr>
        <w:tabs>
          <w:tab w:val="num" w:pos="5760"/>
        </w:tabs>
        <w:ind w:left="5760" w:hanging="360"/>
      </w:pPr>
      <w:rPr>
        <w:rFonts w:ascii="Arial" w:hAnsi="Arial" w:hint="default"/>
      </w:rPr>
    </w:lvl>
    <w:lvl w:ilvl="8" w:tplc="D2FEF0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A17376"/>
    <w:multiLevelType w:val="hybridMultilevel"/>
    <w:tmpl w:val="80163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970773"/>
    <w:multiLevelType w:val="hybridMultilevel"/>
    <w:tmpl w:val="A6A80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7"/>
  </w:num>
  <w:num w:numId="4">
    <w:abstractNumId w:val="1"/>
  </w:num>
  <w:num w:numId="5">
    <w:abstractNumId w:val="17"/>
  </w:num>
  <w:num w:numId="6">
    <w:abstractNumId w:val="18"/>
  </w:num>
  <w:num w:numId="7">
    <w:abstractNumId w:val="11"/>
  </w:num>
  <w:num w:numId="8">
    <w:abstractNumId w:val="3"/>
  </w:num>
  <w:num w:numId="9">
    <w:abstractNumId w:val="4"/>
  </w:num>
  <w:num w:numId="10">
    <w:abstractNumId w:val="0"/>
  </w:num>
  <w:num w:numId="11">
    <w:abstractNumId w:val="10"/>
  </w:num>
  <w:num w:numId="12">
    <w:abstractNumId w:val="16"/>
  </w:num>
  <w:num w:numId="13">
    <w:abstractNumId w:val="5"/>
  </w:num>
  <w:num w:numId="14">
    <w:abstractNumId w:val="19"/>
  </w:num>
  <w:num w:numId="15">
    <w:abstractNumId w:val="9"/>
  </w:num>
  <w:num w:numId="16">
    <w:abstractNumId w:val="2"/>
  </w:num>
  <w:num w:numId="17">
    <w:abstractNumId w:val="13"/>
  </w:num>
  <w:num w:numId="18">
    <w:abstractNumId w:val="6"/>
  </w:num>
  <w:num w:numId="19">
    <w:abstractNumId w:val="15"/>
  </w:num>
  <w:num w:numId="20">
    <w:abstractNumId w:val="12"/>
  </w:num>
  <w:num w:numId="2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0556"/>
    <w:rsid w:val="00001C4C"/>
    <w:rsid w:val="00003D39"/>
    <w:rsid w:val="00005F93"/>
    <w:rsid w:val="000124A6"/>
    <w:rsid w:val="0001476F"/>
    <w:rsid w:val="000200EB"/>
    <w:rsid w:val="00025EAD"/>
    <w:rsid w:val="00040AE5"/>
    <w:rsid w:val="00045178"/>
    <w:rsid w:val="0004581B"/>
    <w:rsid w:val="00051BFF"/>
    <w:rsid w:val="00052C73"/>
    <w:rsid w:val="00053C66"/>
    <w:rsid w:val="000553EB"/>
    <w:rsid w:val="00055B1C"/>
    <w:rsid w:val="000627DD"/>
    <w:rsid w:val="000629FD"/>
    <w:rsid w:val="00065A8B"/>
    <w:rsid w:val="00065C5F"/>
    <w:rsid w:val="00067FE4"/>
    <w:rsid w:val="0007461A"/>
    <w:rsid w:val="00075BFA"/>
    <w:rsid w:val="00076F85"/>
    <w:rsid w:val="0008221A"/>
    <w:rsid w:val="00085372"/>
    <w:rsid w:val="0008662D"/>
    <w:rsid w:val="00091660"/>
    <w:rsid w:val="000936D5"/>
    <w:rsid w:val="0009445D"/>
    <w:rsid w:val="00094624"/>
    <w:rsid w:val="000946FA"/>
    <w:rsid w:val="00094D42"/>
    <w:rsid w:val="000952FD"/>
    <w:rsid w:val="000A11A9"/>
    <w:rsid w:val="000A31AB"/>
    <w:rsid w:val="000B03DE"/>
    <w:rsid w:val="000B1D83"/>
    <w:rsid w:val="000B2FEE"/>
    <w:rsid w:val="000B33AF"/>
    <w:rsid w:val="000B5696"/>
    <w:rsid w:val="000B6B00"/>
    <w:rsid w:val="000C4D5B"/>
    <w:rsid w:val="000C534E"/>
    <w:rsid w:val="000D00A8"/>
    <w:rsid w:val="000D15E8"/>
    <w:rsid w:val="000D1B1F"/>
    <w:rsid w:val="000D5A6C"/>
    <w:rsid w:val="000D5DFC"/>
    <w:rsid w:val="000D72AD"/>
    <w:rsid w:val="000E035C"/>
    <w:rsid w:val="000E1CAE"/>
    <w:rsid w:val="000E216E"/>
    <w:rsid w:val="000E2B7A"/>
    <w:rsid w:val="000E5759"/>
    <w:rsid w:val="000E5DD8"/>
    <w:rsid w:val="000E6DD2"/>
    <w:rsid w:val="000F364D"/>
    <w:rsid w:val="000F3DE0"/>
    <w:rsid w:val="000F3FCB"/>
    <w:rsid w:val="000F4C51"/>
    <w:rsid w:val="000F5899"/>
    <w:rsid w:val="000F5BBC"/>
    <w:rsid w:val="001009C1"/>
    <w:rsid w:val="00101E81"/>
    <w:rsid w:val="00102018"/>
    <w:rsid w:val="0010295D"/>
    <w:rsid w:val="00104301"/>
    <w:rsid w:val="001045F6"/>
    <w:rsid w:val="001053AF"/>
    <w:rsid w:val="001057E4"/>
    <w:rsid w:val="00106492"/>
    <w:rsid w:val="001102B8"/>
    <w:rsid w:val="0011370F"/>
    <w:rsid w:val="00121A43"/>
    <w:rsid w:val="00122F51"/>
    <w:rsid w:val="001249B3"/>
    <w:rsid w:val="00124F09"/>
    <w:rsid w:val="00124FD2"/>
    <w:rsid w:val="001253A0"/>
    <w:rsid w:val="00131E64"/>
    <w:rsid w:val="00132E46"/>
    <w:rsid w:val="00142A74"/>
    <w:rsid w:val="00142F86"/>
    <w:rsid w:val="00143177"/>
    <w:rsid w:val="00143658"/>
    <w:rsid w:val="00144FB3"/>
    <w:rsid w:val="00150268"/>
    <w:rsid w:val="001507E0"/>
    <w:rsid w:val="001541C0"/>
    <w:rsid w:val="00155773"/>
    <w:rsid w:val="00155941"/>
    <w:rsid w:val="00156F8D"/>
    <w:rsid w:val="00157268"/>
    <w:rsid w:val="00162F85"/>
    <w:rsid w:val="00167668"/>
    <w:rsid w:val="00172A0F"/>
    <w:rsid w:val="00173644"/>
    <w:rsid w:val="001738A7"/>
    <w:rsid w:val="00173C94"/>
    <w:rsid w:val="00173F16"/>
    <w:rsid w:val="001740B4"/>
    <w:rsid w:val="00174345"/>
    <w:rsid w:val="00174F24"/>
    <w:rsid w:val="00175A7A"/>
    <w:rsid w:val="00175D88"/>
    <w:rsid w:val="00176BA0"/>
    <w:rsid w:val="0018004A"/>
    <w:rsid w:val="001806FA"/>
    <w:rsid w:val="001814E9"/>
    <w:rsid w:val="00181F41"/>
    <w:rsid w:val="00183F07"/>
    <w:rsid w:val="00184A85"/>
    <w:rsid w:val="001862A6"/>
    <w:rsid w:val="00187218"/>
    <w:rsid w:val="00190C6C"/>
    <w:rsid w:val="001910FC"/>
    <w:rsid w:val="001916A4"/>
    <w:rsid w:val="00191CCD"/>
    <w:rsid w:val="0019455F"/>
    <w:rsid w:val="00194D12"/>
    <w:rsid w:val="00195D5F"/>
    <w:rsid w:val="00196DBD"/>
    <w:rsid w:val="001A0A87"/>
    <w:rsid w:val="001A1AB0"/>
    <w:rsid w:val="001A4683"/>
    <w:rsid w:val="001A54E1"/>
    <w:rsid w:val="001A62A5"/>
    <w:rsid w:val="001B363A"/>
    <w:rsid w:val="001B579F"/>
    <w:rsid w:val="001C41AB"/>
    <w:rsid w:val="001C4BF2"/>
    <w:rsid w:val="001D257C"/>
    <w:rsid w:val="001E160E"/>
    <w:rsid w:val="001E5079"/>
    <w:rsid w:val="001E6A15"/>
    <w:rsid w:val="001E6B2B"/>
    <w:rsid w:val="001F1422"/>
    <w:rsid w:val="001F2C71"/>
    <w:rsid w:val="001F3963"/>
    <w:rsid w:val="001F3A50"/>
    <w:rsid w:val="001F5CF3"/>
    <w:rsid w:val="001F70A4"/>
    <w:rsid w:val="00206812"/>
    <w:rsid w:val="00206BED"/>
    <w:rsid w:val="00214420"/>
    <w:rsid w:val="00214F29"/>
    <w:rsid w:val="00214FB5"/>
    <w:rsid w:val="00216288"/>
    <w:rsid w:val="00217505"/>
    <w:rsid w:val="00221265"/>
    <w:rsid w:val="00221717"/>
    <w:rsid w:val="00222B9C"/>
    <w:rsid w:val="0022491B"/>
    <w:rsid w:val="00227CB6"/>
    <w:rsid w:val="00236704"/>
    <w:rsid w:val="00241F11"/>
    <w:rsid w:val="00244433"/>
    <w:rsid w:val="00245616"/>
    <w:rsid w:val="00246BB9"/>
    <w:rsid w:val="00253F3D"/>
    <w:rsid w:val="00254DCC"/>
    <w:rsid w:val="00255FFF"/>
    <w:rsid w:val="00262C8C"/>
    <w:rsid w:val="002658F0"/>
    <w:rsid w:val="00266B95"/>
    <w:rsid w:val="00266D5F"/>
    <w:rsid w:val="00271102"/>
    <w:rsid w:val="00271814"/>
    <w:rsid w:val="00271B4F"/>
    <w:rsid w:val="002720F6"/>
    <w:rsid w:val="00272376"/>
    <w:rsid w:val="002723AE"/>
    <w:rsid w:val="00272668"/>
    <w:rsid w:val="00272FBA"/>
    <w:rsid w:val="00275A26"/>
    <w:rsid w:val="00282F42"/>
    <w:rsid w:val="002837BE"/>
    <w:rsid w:val="00290EB5"/>
    <w:rsid w:val="00292CCC"/>
    <w:rsid w:val="002942C0"/>
    <w:rsid w:val="00295E51"/>
    <w:rsid w:val="00295E8D"/>
    <w:rsid w:val="002A202E"/>
    <w:rsid w:val="002A3826"/>
    <w:rsid w:val="002A392D"/>
    <w:rsid w:val="002A555A"/>
    <w:rsid w:val="002B01FE"/>
    <w:rsid w:val="002B072E"/>
    <w:rsid w:val="002B0E88"/>
    <w:rsid w:val="002B2097"/>
    <w:rsid w:val="002B521C"/>
    <w:rsid w:val="002C1909"/>
    <w:rsid w:val="002C1C95"/>
    <w:rsid w:val="002C1FEC"/>
    <w:rsid w:val="002C285C"/>
    <w:rsid w:val="002C51B9"/>
    <w:rsid w:val="002C5D22"/>
    <w:rsid w:val="002C6830"/>
    <w:rsid w:val="002C71EF"/>
    <w:rsid w:val="002D0B61"/>
    <w:rsid w:val="002D1433"/>
    <w:rsid w:val="002D2689"/>
    <w:rsid w:val="002D6067"/>
    <w:rsid w:val="002D655E"/>
    <w:rsid w:val="002E0805"/>
    <w:rsid w:val="002E1961"/>
    <w:rsid w:val="002E423B"/>
    <w:rsid w:val="002E450F"/>
    <w:rsid w:val="002E6189"/>
    <w:rsid w:val="002E6354"/>
    <w:rsid w:val="002E73B3"/>
    <w:rsid w:val="002E7C2F"/>
    <w:rsid w:val="002F01F6"/>
    <w:rsid w:val="002F10B8"/>
    <w:rsid w:val="002F275D"/>
    <w:rsid w:val="002F2F83"/>
    <w:rsid w:val="002F3402"/>
    <w:rsid w:val="002F38A2"/>
    <w:rsid w:val="00300462"/>
    <w:rsid w:val="00300C80"/>
    <w:rsid w:val="00305ED6"/>
    <w:rsid w:val="0030640A"/>
    <w:rsid w:val="00307A6F"/>
    <w:rsid w:val="0031309E"/>
    <w:rsid w:val="00313FD2"/>
    <w:rsid w:val="00316805"/>
    <w:rsid w:val="00317CB3"/>
    <w:rsid w:val="003225F1"/>
    <w:rsid w:val="00324B1E"/>
    <w:rsid w:val="0033075A"/>
    <w:rsid w:val="00331B27"/>
    <w:rsid w:val="00332B16"/>
    <w:rsid w:val="00337EC4"/>
    <w:rsid w:val="00342262"/>
    <w:rsid w:val="0034272F"/>
    <w:rsid w:val="00350E65"/>
    <w:rsid w:val="00355C00"/>
    <w:rsid w:val="003572BA"/>
    <w:rsid w:val="00361114"/>
    <w:rsid w:val="003621EF"/>
    <w:rsid w:val="003727B8"/>
    <w:rsid w:val="003732D8"/>
    <w:rsid w:val="003765A0"/>
    <w:rsid w:val="003779CD"/>
    <w:rsid w:val="00384A15"/>
    <w:rsid w:val="00390F86"/>
    <w:rsid w:val="00390FEB"/>
    <w:rsid w:val="00394E39"/>
    <w:rsid w:val="00395315"/>
    <w:rsid w:val="00396723"/>
    <w:rsid w:val="003A0395"/>
    <w:rsid w:val="003A4FB1"/>
    <w:rsid w:val="003B05A8"/>
    <w:rsid w:val="003B1704"/>
    <w:rsid w:val="003B1EF9"/>
    <w:rsid w:val="003B3FE2"/>
    <w:rsid w:val="003B4B0F"/>
    <w:rsid w:val="003B7469"/>
    <w:rsid w:val="003C3018"/>
    <w:rsid w:val="003C44D8"/>
    <w:rsid w:val="003C5132"/>
    <w:rsid w:val="003C7400"/>
    <w:rsid w:val="003D0253"/>
    <w:rsid w:val="003E24CD"/>
    <w:rsid w:val="003E3889"/>
    <w:rsid w:val="003E39ED"/>
    <w:rsid w:val="003F0E9A"/>
    <w:rsid w:val="003F4C52"/>
    <w:rsid w:val="003F69F7"/>
    <w:rsid w:val="00403ED0"/>
    <w:rsid w:val="00404714"/>
    <w:rsid w:val="00405966"/>
    <w:rsid w:val="004149C3"/>
    <w:rsid w:val="00416D77"/>
    <w:rsid w:val="00421D97"/>
    <w:rsid w:val="00421F6B"/>
    <w:rsid w:val="0042222E"/>
    <w:rsid w:val="00422B53"/>
    <w:rsid w:val="00426796"/>
    <w:rsid w:val="00427CC1"/>
    <w:rsid w:val="00427FD4"/>
    <w:rsid w:val="0043034F"/>
    <w:rsid w:val="00435DE8"/>
    <w:rsid w:val="00436FE5"/>
    <w:rsid w:val="00440799"/>
    <w:rsid w:val="00441219"/>
    <w:rsid w:val="00441291"/>
    <w:rsid w:val="0044171D"/>
    <w:rsid w:val="004426A6"/>
    <w:rsid w:val="00447C8A"/>
    <w:rsid w:val="00455FEC"/>
    <w:rsid w:val="00460C5C"/>
    <w:rsid w:val="0046132A"/>
    <w:rsid w:val="004636D9"/>
    <w:rsid w:val="004640BA"/>
    <w:rsid w:val="00465DF6"/>
    <w:rsid w:val="00466D7F"/>
    <w:rsid w:val="00467337"/>
    <w:rsid w:val="00470794"/>
    <w:rsid w:val="004708EF"/>
    <w:rsid w:val="00473805"/>
    <w:rsid w:val="00475200"/>
    <w:rsid w:val="00477D9F"/>
    <w:rsid w:val="00480E4C"/>
    <w:rsid w:val="004847BD"/>
    <w:rsid w:val="00487F0A"/>
    <w:rsid w:val="00493B42"/>
    <w:rsid w:val="00494E74"/>
    <w:rsid w:val="00495B09"/>
    <w:rsid w:val="00496B80"/>
    <w:rsid w:val="004976C5"/>
    <w:rsid w:val="004A5BF0"/>
    <w:rsid w:val="004A601B"/>
    <w:rsid w:val="004A6A31"/>
    <w:rsid w:val="004A7E06"/>
    <w:rsid w:val="004B2BFE"/>
    <w:rsid w:val="004B3278"/>
    <w:rsid w:val="004C0E5F"/>
    <w:rsid w:val="004C1E3A"/>
    <w:rsid w:val="004C40CC"/>
    <w:rsid w:val="004C5A8D"/>
    <w:rsid w:val="004C64BD"/>
    <w:rsid w:val="004C6C43"/>
    <w:rsid w:val="004D04F9"/>
    <w:rsid w:val="004D05EF"/>
    <w:rsid w:val="004D4753"/>
    <w:rsid w:val="004E09E4"/>
    <w:rsid w:val="004E3927"/>
    <w:rsid w:val="004E4887"/>
    <w:rsid w:val="004E4955"/>
    <w:rsid w:val="004F3668"/>
    <w:rsid w:val="004F497A"/>
    <w:rsid w:val="004F4ECE"/>
    <w:rsid w:val="004F77A6"/>
    <w:rsid w:val="00502D59"/>
    <w:rsid w:val="00503AD1"/>
    <w:rsid w:val="00505955"/>
    <w:rsid w:val="005059EE"/>
    <w:rsid w:val="00506AD8"/>
    <w:rsid w:val="005109F5"/>
    <w:rsid w:val="0051325B"/>
    <w:rsid w:val="00515004"/>
    <w:rsid w:val="0051555B"/>
    <w:rsid w:val="00516C88"/>
    <w:rsid w:val="00517915"/>
    <w:rsid w:val="00520902"/>
    <w:rsid w:val="0052200C"/>
    <w:rsid w:val="005226D7"/>
    <w:rsid w:val="0052399A"/>
    <w:rsid w:val="00524946"/>
    <w:rsid w:val="005266D0"/>
    <w:rsid w:val="005340C0"/>
    <w:rsid w:val="00534F6E"/>
    <w:rsid w:val="00535129"/>
    <w:rsid w:val="00537F65"/>
    <w:rsid w:val="005424C8"/>
    <w:rsid w:val="0054550E"/>
    <w:rsid w:val="00547527"/>
    <w:rsid w:val="005515B0"/>
    <w:rsid w:val="00560D26"/>
    <w:rsid w:val="005722FF"/>
    <w:rsid w:val="005806E2"/>
    <w:rsid w:val="0058123B"/>
    <w:rsid w:val="00583831"/>
    <w:rsid w:val="00585012"/>
    <w:rsid w:val="00585A06"/>
    <w:rsid w:val="005865DF"/>
    <w:rsid w:val="00587CCC"/>
    <w:rsid w:val="00590862"/>
    <w:rsid w:val="00590D9F"/>
    <w:rsid w:val="005917E4"/>
    <w:rsid w:val="00592813"/>
    <w:rsid w:val="00593178"/>
    <w:rsid w:val="00593B3B"/>
    <w:rsid w:val="005A0D71"/>
    <w:rsid w:val="005A15EA"/>
    <w:rsid w:val="005B1303"/>
    <w:rsid w:val="005B1696"/>
    <w:rsid w:val="005B20E8"/>
    <w:rsid w:val="005B4374"/>
    <w:rsid w:val="005B4DFB"/>
    <w:rsid w:val="005B57B2"/>
    <w:rsid w:val="005C06E9"/>
    <w:rsid w:val="005C356C"/>
    <w:rsid w:val="005C7745"/>
    <w:rsid w:val="005D28A7"/>
    <w:rsid w:val="005D2CD0"/>
    <w:rsid w:val="005D5851"/>
    <w:rsid w:val="005D5FE1"/>
    <w:rsid w:val="005E0052"/>
    <w:rsid w:val="005E232D"/>
    <w:rsid w:val="005E25B8"/>
    <w:rsid w:val="005E2A85"/>
    <w:rsid w:val="005E41E1"/>
    <w:rsid w:val="005F0967"/>
    <w:rsid w:val="005F79A9"/>
    <w:rsid w:val="006002F7"/>
    <w:rsid w:val="00600F57"/>
    <w:rsid w:val="00602705"/>
    <w:rsid w:val="006032C0"/>
    <w:rsid w:val="006058DA"/>
    <w:rsid w:val="00606D6A"/>
    <w:rsid w:val="00611FCD"/>
    <w:rsid w:val="00614909"/>
    <w:rsid w:val="00614A7D"/>
    <w:rsid w:val="00615773"/>
    <w:rsid w:val="00616A16"/>
    <w:rsid w:val="00621020"/>
    <w:rsid w:val="00622539"/>
    <w:rsid w:val="00627F05"/>
    <w:rsid w:val="00630C35"/>
    <w:rsid w:val="00631939"/>
    <w:rsid w:val="00632803"/>
    <w:rsid w:val="00634BC8"/>
    <w:rsid w:val="006354C0"/>
    <w:rsid w:val="006356AB"/>
    <w:rsid w:val="0063696C"/>
    <w:rsid w:val="00640253"/>
    <w:rsid w:val="00640C49"/>
    <w:rsid w:val="0064204F"/>
    <w:rsid w:val="00642708"/>
    <w:rsid w:val="00644231"/>
    <w:rsid w:val="00644D7A"/>
    <w:rsid w:val="006476E5"/>
    <w:rsid w:val="006502BE"/>
    <w:rsid w:val="006534DB"/>
    <w:rsid w:val="00655D3D"/>
    <w:rsid w:val="0066047D"/>
    <w:rsid w:val="00660484"/>
    <w:rsid w:val="00666EC0"/>
    <w:rsid w:val="006720CC"/>
    <w:rsid w:val="00672603"/>
    <w:rsid w:val="0067409D"/>
    <w:rsid w:val="006814B5"/>
    <w:rsid w:val="00685EE7"/>
    <w:rsid w:val="00685F43"/>
    <w:rsid w:val="00687F6F"/>
    <w:rsid w:val="00687F98"/>
    <w:rsid w:val="00692551"/>
    <w:rsid w:val="0069259D"/>
    <w:rsid w:val="006928F7"/>
    <w:rsid w:val="00693CDA"/>
    <w:rsid w:val="006A33D4"/>
    <w:rsid w:val="006A59E7"/>
    <w:rsid w:val="006A7A64"/>
    <w:rsid w:val="006B0294"/>
    <w:rsid w:val="006B047F"/>
    <w:rsid w:val="006B12DA"/>
    <w:rsid w:val="006B23B0"/>
    <w:rsid w:val="006B7556"/>
    <w:rsid w:val="006B76E4"/>
    <w:rsid w:val="006C02D2"/>
    <w:rsid w:val="006C0A64"/>
    <w:rsid w:val="006D20C2"/>
    <w:rsid w:val="006E0653"/>
    <w:rsid w:val="006E475D"/>
    <w:rsid w:val="006E4A33"/>
    <w:rsid w:val="006F0BC7"/>
    <w:rsid w:val="006F45F9"/>
    <w:rsid w:val="006F4F34"/>
    <w:rsid w:val="006F5FDD"/>
    <w:rsid w:val="006F6D39"/>
    <w:rsid w:val="007022D6"/>
    <w:rsid w:val="007052A8"/>
    <w:rsid w:val="0070796B"/>
    <w:rsid w:val="00711365"/>
    <w:rsid w:val="00711956"/>
    <w:rsid w:val="007149D7"/>
    <w:rsid w:val="007166FE"/>
    <w:rsid w:val="00717AAF"/>
    <w:rsid w:val="007206DE"/>
    <w:rsid w:val="0072415C"/>
    <w:rsid w:val="00724351"/>
    <w:rsid w:val="00727635"/>
    <w:rsid w:val="00732B63"/>
    <w:rsid w:val="00732D0E"/>
    <w:rsid w:val="00733859"/>
    <w:rsid w:val="007339C2"/>
    <w:rsid w:val="00733D4F"/>
    <w:rsid w:val="00740C3A"/>
    <w:rsid w:val="00743693"/>
    <w:rsid w:val="00744AEF"/>
    <w:rsid w:val="0074573E"/>
    <w:rsid w:val="0075034F"/>
    <w:rsid w:val="00756C43"/>
    <w:rsid w:val="007626A3"/>
    <w:rsid w:val="007633BC"/>
    <w:rsid w:val="00764B68"/>
    <w:rsid w:val="0076595D"/>
    <w:rsid w:val="00766477"/>
    <w:rsid w:val="00772878"/>
    <w:rsid w:val="007807F4"/>
    <w:rsid w:val="007809D8"/>
    <w:rsid w:val="00781BA0"/>
    <w:rsid w:val="00786FC5"/>
    <w:rsid w:val="00790A36"/>
    <w:rsid w:val="00791BDC"/>
    <w:rsid w:val="00797684"/>
    <w:rsid w:val="00797A38"/>
    <w:rsid w:val="007A0A2D"/>
    <w:rsid w:val="007A2398"/>
    <w:rsid w:val="007A42E9"/>
    <w:rsid w:val="007B5A95"/>
    <w:rsid w:val="007C2F19"/>
    <w:rsid w:val="007C4070"/>
    <w:rsid w:val="007C69DE"/>
    <w:rsid w:val="007D1446"/>
    <w:rsid w:val="007D55DB"/>
    <w:rsid w:val="007E2F64"/>
    <w:rsid w:val="007E5F83"/>
    <w:rsid w:val="007E6279"/>
    <w:rsid w:val="007E6901"/>
    <w:rsid w:val="007E767B"/>
    <w:rsid w:val="007E7F43"/>
    <w:rsid w:val="007F5938"/>
    <w:rsid w:val="00800788"/>
    <w:rsid w:val="0080175B"/>
    <w:rsid w:val="008123CF"/>
    <w:rsid w:val="00813580"/>
    <w:rsid w:val="00813ABA"/>
    <w:rsid w:val="00814740"/>
    <w:rsid w:val="00815528"/>
    <w:rsid w:val="00815FE4"/>
    <w:rsid w:val="0082275E"/>
    <w:rsid w:val="00823E1B"/>
    <w:rsid w:val="008245D8"/>
    <w:rsid w:val="00825482"/>
    <w:rsid w:val="008258CA"/>
    <w:rsid w:val="00825D95"/>
    <w:rsid w:val="00826C44"/>
    <w:rsid w:val="0083043F"/>
    <w:rsid w:val="00831533"/>
    <w:rsid w:val="00833628"/>
    <w:rsid w:val="00840449"/>
    <w:rsid w:val="00843F23"/>
    <w:rsid w:val="00850DD6"/>
    <w:rsid w:val="00853AAE"/>
    <w:rsid w:val="00855608"/>
    <w:rsid w:val="00856944"/>
    <w:rsid w:val="00863843"/>
    <w:rsid w:val="00864158"/>
    <w:rsid w:val="00864F8E"/>
    <w:rsid w:val="00865E0A"/>
    <w:rsid w:val="0087195F"/>
    <w:rsid w:val="00873DE4"/>
    <w:rsid w:val="008766EC"/>
    <w:rsid w:val="00880EA6"/>
    <w:rsid w:val="00885174"/>
    <w:rsid w:val="0089738D"/>
    <w:rsid w:val="008A1824"/>
    <w:rsid w:val="008A4FC6"/>
    <w:rsid w:val="008A55AB"/>
    <w:rsid w:val="008B358F"/>
    <w:rsid w:val="008B46F2"/>
    <w:rsid w:val="008B6D18"/>
    <w:rsid w:val="008B6FAF"/>
    <w:rsid w:val="008C0DCB"/>
    <w:rsid w:val="008C1AB9"/>
    <w:rsid w:val="008C77BE"/>
    <w:rsid w:val="008D096D"/>
    <w:rsid w:val="008D15E8"/>
    <w:rsid w:val="008D2B06"/>
    <w:rsid w:val="008D4ADB"/>
    <w:rsid w:val="008D6865"/>
    <w:rsid w:val="008D6910"/>
    <w:rsid w:val="008E1E56"/>
    <w:rsid w:val="008E5E49"/>
    <w:rsid w:val="008E7348"/>
    <w:rsid w:val="008F0B55"/>
    <w:rsid w:val="008F0C5C"/>
    <w:rsid w:val="008F4302"/>
    <w:rsid w:val="008F6051"/>
    <w:rsid w:val="008F73A0"/>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2953"/>
    <w:rsid w:val="00946123"/>
    <w:rsid w:val="009473B5"/>
    <w:rsid w:val="00951A20"/>
    <w:rsid w:val="00952D77"/>
    <w:rsid w:val="00953218"/>
    <w:rsid w:val="00955DF1"/>
    <w:rsid w:val="00963344"/>
    <w:rsid w:val="00965706"/>
    <w:rsid w:val="00966AA9"/>
    <w:rsid w:val="00970641"/>
    <w:rsid w:val="009724DB"/>
    <w:rsid w:val="009729EF"/>
    <w:rsid w:val="00973E36"/>
    <w:rsid w:val="00973FD5"/>
    <w:rsid w:val="009751FE"/>
    <w:rsid w:val="00975CBD"/>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59DA"/>
    <w:rsid w:val="009A6AFB"/>
    <w:rsid w:val="009A6C3A"/>
    <w:rsid w:val="009A6D6E"/>
    <w:rsid w:val="009B0893"/>
    <w:rsid w:val="009B1E8F"/>
    <w:rsid w:val="009B3F92"/>
    <w:rsid w:val="009B576B"/>
    <w:rsid w:val="009B73F5"/>
    <w:rsid w:val="009B763C"/>
    <w:rsid w:val="009B7802"/>
    <w:rsid w:val="009B7969"/>
    <w:rsid w:val="009C5E6C"/>
    <w:rsid w:val="009C60D6"/>
    <w:rsid w:val="009C68D1"/>
    <w:rsid w:val="009C7E8C"/>
    <w:rsid w:val="009D240B"/>
    <w:rsid w:val="009D277A"/>
    <w:rsid w:val="009D414E"/>
    <w:rsid w:val="009E436A"/>
    <w:rsid w:val="009F0192"/>
    <w:rsid w:val="009F10E9"/>
    <w:rsid w:val="009F53CF"/>
    <w:rsid w:val="009F5703"/>
    <w:rsid w:val="009F786F"/>
    <w:rsid w:val="00A04A49"/>
    <w:rsid w:val="00A05924"/>
    <w:rsid w:val="00A06750"/>
    <w:rsid w:val="00A10095"/>
    <w:rsid w:val="00A124E5"/>
    <w:rsid w:val="00A173ED"/>
    <w:rsid w:val="00A2336F"/>
    <w:rsid w:val="00A23B97"/>
    <w:rsid w:val="00A26621"/>
    <w:rsid w:val="00A335AF"/>
    <w:rsid w:val="00A37352"/>
    <w:rsid w:val="00A37F9F"/>
    <w:rsid w:val="00A40DA0"/>
    <w:rsid w:val="00A447ED"/>
    <w:rsid w:val="00A44DFE"/>
    <w:rsid w:val="00A45F14"/>
    <w:rsid w:val="00A47474"/>
    <w:rsid w:val="00A501B7"/>
    <w:rsid w:val="00A52F2C"/>
    <w:rsid w:val="00A563D2"/>
    <w:rsid w:val="00A5653E"/>
    <w:rsid w:val="00A64D5D"/>
    <w:rsid w:val="00A70087"/>
    <w:rsid w:val="00A72E25"/>
    <w:rsid w:val="00A73AF2"/>
    <w:rsid w:val="00A82614"/>
    <w:rsid w:val="00A82910"/>
    <w:rsid w:val="00A846B8"/>
    <w:rsid w:val="00A84C9A"/>
    <w:rsid w:val="00A87BDD"/>
    <w:rsid w:val="00A92FFF"/>
    <w:rsid w:val="00A9373E"/>
    <w:rsid w:val="00A96FBD"/>
    <w:rsid w:val="00A978FD"/>
    <w:rsid w:val="00AA0B75"/>
    <w:rsid w:val="00AA0C0B"/>
    <w:rsid w:val="00AA3734"/>
    <w:rsid w:val="00AA6CE0"/>
    <w:rsid w:val="00AB251C"/>
    <w:rsid w:val="00AC1992"/>
    <w:rsid w:val="00AC359E"/>
    <w:rsid w:val="00AC460C"/>
    <w:rsid w:val="00AD001F"/>
    <w:rsid w:val="00AD065D"/>
    <w:rsid w:val="00AD3587"/>
    <w:rsid w:val="00AD573E"/>
    <w:rsid w:val="00AD6EF3"/>
    <w:rsid w:val="00AE0F46"/>
    <w:rsid w:val="00AE1E87"/>
    <w:rsid w:val="00AE2AF2"/>
    <w:rsid w:val="00AE4A22"/>
    <w:rsid w:val="00AE593E"/>
    <w:rsid w:val="00AE61E0"/>
    <w:rsid w:val="00AF1432"/>
    <w:rsid w:val="00AF1AAA"/>
    <w:rsid w:val="00AF1FA5"/>
    <w:rsid w:val="00AF23C1"/>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46E4"/>
    <w:rsid w:val="00B2627D"/>
    <w:rsid w:val="00B32EA8"/>
    <w:rsid w:val="00B37A9A"/>
    <w:rsid w:val="00B401F9"/>
    <w:rsid w:val="00B40C81"/>
    <w:rsid w:val="00B43CA9"/>
    <w:rsid w:val="00B43F46"/>
    <w:rsid w:val="00B4671D"/>
    <w:rsid w:val="00B46E1F"/>
    <w:rsid w:val="00B479B0"/>
    <w:rsid w:val="00B47CEF"/>
    <w:rsid w:val="00B500C9"/>
    <w:rsid w:val="00B50C6F"/>
    <w:rsid w:val="00B50DD3"/>
    <w:rsid w:val="00B52558"/>
    <w:rsid w:val="00B52A49"/>
    <w:rsid w:val="00B53228"/>
    <w:rsid w:val="00B539DA"/>
    <w:rsid w:val="00B546BC"/>
    <w:rsid w:val="00B60E69"/>
    <w:rsid w:val="00B6226A"/>
    <w:rsid w:val="00B63111"/>
    <w:rsid w:val="00B6460D"/>
    <w:rsid w:val="00B6636D"/>
    <w:rsid w:val="00B66956"/>
    <w:rsid w:val="00B66EDA"/>
    <w:rsid w:val="00B672A4"/>
    <w:rsid w:val="00B7034D"/>
    <w:rsid w:val="00B7336F"/>
    <w:rsid w:val="00B73778"/>
    <w:rsid w:val="00B7650D"/>
    <w:rsid w:val="00B83762"/>
    <w:rsid w:val="00B85346"/>
    <w:rsid w:val="00B91413"/>
    <w:rsid w:val="00B94A8D"/>
    <w:rsid w:val="00BA2682"/>
    <w:rsid w:val="00BA5637"/>
    <w:rsid w:val="00BA7C7D"/>
    <w:rsid w:val="00BB7226"/>
    <w:rsid w:val="00BB7D07"/>
    <w:rsid w:val="00BC01AB"/>
    <w:rsid w:val="00BC037D"/>
    <w:rsid w:val="00BC4C1C"/>
    <w:rsid w:val="00BC62BA"/>
    <w:rsid w:val="00BC711D"/>
    <w:rsid w:val="00BD0219"/>
    <w:rsid w:val="00BD10B2"/>
    <w:rsid w:val="00BD1A8A"/>
    <w:rsid w:val="00BD39A0"/>
    <w:rsid w:val="00BD7AB5"/>
    <w:rsid w:val="00BE1DC2"/>
    <w:rsid w:val="00BE1F6B"/>
    <w:rsid w:val="00BE38D4"/>
    <w:rsid w:val="00BE424C"/>
    <w:rsid w:val="00BE5746"/>
    <w:rsid w:val="00BE7450"/>
    <w:rsid w:val="00BF44DE"/>
    <w:rsid w:val="00BF5D78"/>
    <w:rsid w:val="00BF7926"/>
    <w:rsid w:val="00C009F9"/>
    <w:rsid w:val="00C0526A"/>
    <w:rsid w:val="00C06792"/>
    <w:rsid w:val="00C1414C"/>
    <w:rsid w:val="00C17988"/>
    <w:rsid w:val="00C20C04"/>
    <w:rsid w:val="00C23DB6"/>
    <w:rsid w:val="00C26F37"/>
    <w:rsid w:val="00C31B05"/>
    <w:rsid w:val="00C328AB"/>
    <w:rsid w:val="00C3475D"/>
    <w:rsid w:val="00C41C6C"/>
    <w:rsid w:val="00C43876"/>
    <w:rsid w:val="00C449AA"/>
    <w:rsid w:val="00C457C6"/>
    <w:rsid w:val="00C46D5B"/>
    <w:rsid w:val="00C470F0"/>
    <w:rsid w:val="00C51367"/>
    <w:rsid w:val="00C5178A"/>
    <w:rsid w:val="00C51E48"/>
    <w:rsid w:val="00C51ED5"/>
    <w:rsid w:val="00C53920"/>
    <w:rsid w:val="00C630D1"/>
    <w:rsid w:val="00C63433"/>
    <w:rsid w:val="00C64469"/>
    <w:rsid w:val="00C714B1"/>
    <w:rsid w:val="00C772C1"/>
    <w:rsid w:val="00C8046B"/>
    <w:rsid w:val="00C82393"/>
    <w:rsid w:val="00C827AD"/>
    <w:rsid w:val="00C82F7B"/>
    <w:rsid w:val="00C84C5E"/>
    <w:rsid w:val="00C85414"/>
    <w:rsid w:val="00C8562F"/>
    <w:rsid w:val="00C873C8"/>
    <w:rsid w:val="00C91CE2"/>
    <w:rsid w:val="00C956FD"/>
    <w:rsid w:val="00C97EC6"/>
    <w:rsid w:val="00CA2000"/>
    <w:rsid w:val="00CA4215"/>
    <w:rsid w:val="00CA5411"/>
    <w:rsid w:val="00CA7C42"/>
    <w:rsid w:val="00CB5FB6"/>
    <w:rsid w:val="00CC12EE"/>
    <w:rsid w:val="00CC1F87"/>
    <w:rsid w:val="00CC21E9"/>
    <w:rsid w:val="00CC5401"/>
    <w:rsid w:val="00CC5EDA"/>
    <w:rsid w:val="00CC7B9A"/>
    <w:rsid w:val="00CD113A"/>
    <w:rsid w:val="00CD205A"/>
    <w:rsid w:val="00CD21AB"/>
    <w:rsid w:val="00CD46DB"/>
    <w:rsid w:val="00CD4ACC"/>
    <w:rsid w:val="00CD6583"/>
    <w:rsid w:val="00CD6FFE"/>
    <w:rsid w:val="00CE23F0"/>
    <w:rsid w:val="00CE2631"/>
    <w:rsid w:val="00CE33C6"/>
    <w:rsid w:val="00CE62B9"/>
    <w:rsid w:val="00CE752A"/>
    <w:rsid w:val="00CF05BF"/>
    <w:rsid w:val="00CF124C"/>
    <w:rsid w:val="00CF5247"/>
    <w:rsid w:val="00CF7ED8"/>
    <w:rsid w:val="00D015C7"/>
    <w:rsid w:val="00D01813"/>
    <w:rsid w:val="00D04252"/>
    <w:rsid w:val="00D0599B"/>
    <w:rsid w:val="00D05E7D"/>
    <w:rsid w:val="00D070E7"/>
    <w:rsid w:val="00D111BF"/>
    <w:rsid w:val="00D12E50"/>
    <w:rsid w:val="00D1653D"/>
    <w:rsid w:val="00D206FE"/>
    <w:rsid w:val="00D20DCD"/>
    <w:rsid w:val="00D20DFD"/>
    <w:rsid w:val="00D23CED"/>
    <w:rsid w:val="00D244FA"/>
    <w:rsid w:val="00D2625B"/>
    <w:rsid w:val="00D304B3"/>
    <w:rsid w:val="00D31DB3"/>
    <w:rsid w:val="00D341DE"/>
    <w:rsid w:val="00D35B22"/>
    <w:rsid w:val="00D37F00"/>
    <w:rsid w:val="00D416B5"/>
    <w:rsid w:val="00D4254C"/>
    <w:rsid w:val="00D4469C"/>
    <w:rsid w:val="00D4678A"/>
    <w:rsid w:val="00D50D1B"/>
    <w:rsid w:val="00D51787"/>
    <w:rsid w:val="00D52DD6"/>
    <w:rsid w:val="00D53BD4"/>
    <w:rsid w:val="00D560E1"/>
    <w:rsid w:val="00D60378"/>
    <w:rsid w:val="00D60BC0"/>
    <w:rsid w:val="00D60E64"/>
    <w:rsid w:val="00D6434F"/>
    <w:rsid w:val="00D66D0F"/>
    <w:rsid w:val="00D7349E"/>
    <w:rsid w:val="00D765CB"/>
    <w:rsid w:val="00D77216"/>
    <w:rsid w:val="00D77376"/>
    <w:rsid w:val="00D82F45"/>
    <w:rsid w:val="00D84B1B"/>
    <w:rsid w:val="00D856F1"/>
    <w:rsid w:val="00D877C8"/>
    <w:rsid w:val="00D87FBF"/>
    <w:rsid w:val="00D9052D"/>
    <w:rsid w:val="00D91DCD"/>
    <w:rsid w:val="00D92783"/>
    <w:rsid w:val="00D94426"/>
    <w:rsid w:val="00D9458B"/>
    <w:rsid w:val="00D97615"/>
    <w:rsid w:val="00DA4390"/>
    <w:rsid w:val="00DA4680"/>
    <w:rsid w:val="00DB4847"/>
    <w:rsid w:val="00DB5050"/>
    <w:rsid w:val="00DB5F52"/>
    <w:rsid w:val="00DB6D5B"/>
    <w:rsid w:val="00DC0875"/>
    <w:rsid w:val="00DC0D99"/>
    <w:rsid w:val="00DC183E"/>
    <w:rsid w:val="00DC1FE8"/>
    <w:rsid w:val="00DC36C0"/>
    <w:rsid w:val="00DC7419"/>
    <w:rsid w:val="00DD1DF3"/>
    <w:rsid w:val="00DD632D"/>
    <w:rsid w:val="00DD7D59"/>
    <w:rsid w:val="00DE2B6F"/>
    <w:rsid w:val="00DE3494"/>
    <w:rsid w:val="00DF1139"/>
    <w:rsid w:val="00DF16F2"/>
    <w:rsid w:val="00DF39E2"/>
    <w:rsid w:val="00DF639F"/>
    <w:rsid w:val="00E00046"/>
    <w:rsid w:val="00E00789"/>
    <w:rsid w:val="00E01360"/>
    <w:rsid w:val="00E055C3"/>
    <w:rsid w:val="00E10336"/>
    <w:rsid w:val="00E1073D"/>
    <w:rsid w:val="00E1201C"/>
    <w:rsid w:val="00E142D2"/>
    <w:rsid w:val="00E17455"/>
    <w:rsid w:val="00E22059"/>
    <w:rsid w:val="00E222DB"/>
    <w:rsid w:val="00E23F4C"/>
    <w:rsid w:val="00E258E8"/>
    <w:rsid w:val="00E263CC"/>
    <w:rsid w:val="00E2710F"/>
    <w:rsid w:val="00E305AE"/>
    <w:rsid w:val="00E3639D"/>
    <w:rsid w:val="00E37D66"/>
    <w:rsid w:val="00E40BCE"/>
    <w:rsid w:val="00E43EA4"/>
    <w:rsid w:val="00E45E17"/>
    <w:rsid w:val="00E45EFE"/>
    <w:rsid w:val="00E509E4"/>
    <w:rsid w:val="00E51351"/>
    <w:rsid w:val="00E5381F"/>
    <w:rsid w:val="00E5472D"/>
    <w:rsid w:val="00E5641C"/>
    <w:rsid w:val="00E57E3D"/>
    <w:rsid w:val="00E679C3"/>
    <w:rsid w:val="00E70949"/>
    <w:rsid w:val="00E73A12"/>
    <w:rsid w:val="00E7404F"/>
    <w:rsid w:val="00E76BDA"/>
    <w:rsid w:val="00E77A6F"/>
    <w:rsid w:val="00E77F0F"/>
    <w:rsid w:val="00E80B85"/>
    <w:rsid w:val="00E818A0"/>
    <w:rsid w:val="00E81E59"/>
    <w:rsid w:val="00E828DB"/>
    <w:rsid w:val="00E82C86"/>
    <w:rsid w:val="00E83A7D"/>
    <w:rsid w:val="00E8441B"/>
    <w:rsid w:val="00E849E9"/>
    <w:rsid w:val="00E86949"/>
    <w:rsid w:val="00E86EF5"/>
    <w:rsid w:val="00E9278B"/>
    <w:rsid w:val="00E95FBC"/>
    <w:rsid w:val="00EA0D1C"/>
    <w:rsid w:val="00EA435A"/>
    <w:rsid w:val="00EA5EC1"/>
    <w:rsid w:val="00EB1149"/>
    <w:rsid w:val="00EB391A"/>
    <w:rsid w:val="00EB53A0"/>
    <w:rsid w:val="00EB594F"/>
    <w:rsid w:val="00EB647E"/>
    <w:rsid w:val="00EB68ED"/>
    <w:rsid w:val="00EB6AA0"/>
    <w:rsid w:val="00EC2414"/>
    <w:rsid w:val="00EC37E3"/>
    <w:rsid w:val="00EC3BDE"/>
    <w:rsid w:val="00EC5615"/>
    <w:rsid w:val="00EC6E4F"/>
    <w:rsid w:val="00ED0C85"/>
    <w:rsid w:val="00ED228C"/>
    <w:rsid w:val="00ED2480"/>
    <w:rsid w:val="00ED291C"/>
    <w:rsid w:val="00ED5FD7"/>
    <w:rsid w:val="00ED6BF8"/>
    <w:rsid w:val="00ED75EF"/>
    <w:rsid w:val="00EE0926"/>
    <w:rsid w:val="00EE3DFF"/>
    <w:rsid w:val="00EE5FD8"/>
    <w:rsid w:val="00EE7AFA"/>
    <w:rsid w:val="00EF2D5A"/>
    <w:rsid w:val="00EF3642"/>
    <w:rsid w:val="00EF4168"/>
    <w:rsid w:val="00EF618A"/>
    <w:rsid w:val="00EF72D9"/>
    <w:rsid w:val="00EF7B95"/>
    <w:rsid w:val="00F02EC6"/>
    <w:rsid w:val="00F03B91"/>
    <w:rsid w:val="00F0523E"/>
    <w:rsid w:val="00F055F9"/>
    <w:rsid w:val="00F0588F"/>
    <w:rsid w:val="00F05AF8"/>
    <w:rsid w:val="00F06B51"/>
    <w:rsid w:val="00F06D85"/>
    <w:rsid w:val="00F203CD"/>
    <w:rsid w:val="00F247B0"/>
    <w:rsid w:val="00F24C7F"/>
    <w:rsid w:val="00F25FD4"/>
    <w:rsid w:val="00F26B5C"/>
    <w:rsid w:val="00F27932"/>
    <w:rsid w:val="00F30702"/>
    <w:rsid w:val="00F315CB"/>
    <w:rsid w:val="00F32A48"/>
    <w:rsid w:val="00F333AF"/>
    <w:rsid w:val="00F3394A"/>
    <w:rsid w:val="00F341E4"/>
    <w:rsid w:val="00F3611A"/>
    <w:rsid w:val="00F41DED"/>
    <w:rsid w:val="00F52DAB"/>
    <w:rsid w:val="00F603ED"/>
    <w:rsid w:val="00F6167B"/>
    <w:rsid w:val="00F61E76"/>
    <w:rsid w:val="00F67C85"/>
    <w:rsid w:val="00F72752"/>
    <w:rsid w:val="00F72882"/>
    <w:rsid w:val="00F8292F"/>
    <w:rsid w:val="00F85728"/>
    <w:rsid w:val="00F866E3"/>
    <w:rsid w:val="00F879E7"/>
    <w:rsid w:val="00F903D1"/>
    <w:rsid w:val="00F90EC2"/>
    <w:rsid w:val="00F918A8"/>
    <w:rsid w:val="00F952EB"/>
    <w:rsid w:val="00FA0168"/>
    <w:rsid w:val="00FA496E"/>
    <w:rsid w:val="00FA5E5A"/>
    <w:rsid w:val="00FA605F"/>
    <w:rsid w:val="00FA6507"/>
    <w:rsid w:val="00FA6B5D"/>
    <w:rsid w:val="00FB2710"/>
    <w:rsid w:val="00FB34E1"/>
    <w:rsid w:val="00FB3A7B"/>
    <w:rsid w:val="00FB476B"/>
    <w:rsid w:val="00FC30AC"/>
    <w:rsid w:val="00FC342E"/>
    <w:rsid w:val="00FC43FD"/>
    <w:rsid w:val="00FC490A"/>
    <w:rsid w:val="00FC61DA"/>
    <w:rsid w:val="00FC63B1"/>
    <w:rsid w:val="00FC7291"/>
    <w:rsid w:val="00FD20B8"/>
    <w:rsid w:val="00FD5B20"/>
    <w:rsid w:val="00FD7E4E"/>
    <w:rsid w:val="00FE376A"/>
    <w:rsid w:val="00FE5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6BA0"/>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4">
    <w:name w:val="heading 4"/>
    <w:basedOn w:val="a"/>
    <w:next w:val="a"/>
    <w:link w:val="40"/>
    <w:uiPriority w:val="9"/>
    <w:semiHidden/>
    <w:unhideWhenUsed/>
    <w:qFormat/>
    <w:rsid w:val="00132E4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qFormat/>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qFormat/>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列出段落,Lista1,?? ??,?????,????"/>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Lista1 字元,?? ?? 字元,????? 字元,????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customStyle="1" w:styleId="40">
    <w:name w:val="標題 4 字元"/>
    <w:basedOn w:val="a0"/>
    <w:link w:val="4"/>
    <w:uiPriority w:val="9"/>
    <w:semiHidden/>
    <w:rsid w:val="00132E46"/>
    <w:rPr>
      <w:rFonts w:asciiTheme="majorHAnsi" w:eastAsiaTheme="majorEastAsia" w:hAnsiTheme="majorHAnsi" w:cstheme="majorBidi"/>
      <w:i/>
      <w:iCs/>
      <w:color w:val="2E74B5" w:themeColor="accent1" w:themeShade="BF"/>
    </w:rPr>
  </w:style>
  <w:style w:type="paragraph" w:customStyle="1" w:styleId="PL">
    <w:name w:val="PL"/>
    <w:link w:val="PLChar"/>
    <w:qFormat/>
    <w:rsid w:val="00132E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132E46"/>
    <w:rPr>
      <w:rFonts w:ascii="Courier New" w:eastAsia="Batang" w:hAnsi="Courier New" w:cs="Times New Roman"/>
      <w:noProof/>
      <w:sz w:val="16"/>
      <w:szCs w:val="20"/>
      <w:shd w:val="clear" w:color="auto" w:fill="E6E6E6"/>
      <w:lang w:val="en-GB" w:eastAsia="sv-SE"/>
    </w:rPr>
  </w:style>
  <w:style w:type="character" w:styleId="af">
    <w:name w:val="Hyperlink"/>
    <w:basedOn w:val="a0"/>
    <w:uiPriority w:val="99"/>
    <w:semiHidden/>
    <w:unhideWhenUsed/>
    <w:rsid w:val="00506AD8"/>
    <w:rPr>
      <w:color w:val="0563C1"/>
      <w:u w:val="single"/>
    </w:rPr>
  </w:style>
  <w:style w:type="character" w:customStyle="1" w:styleId="TALCar">
    <w:name w:val="TAL Car"/>
    <w:qFormat/>
    <w:rsid w:val="007809D8"/>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67407866">
      <w:bodyDiv w:val="1"/>
      <w:marLeft w:val="0"/>
      <w:marRight w:val="0"/>
      <w:marTop w:val="0"/>
      <w:marBottom w:val="0"/>
      <w:divBdr>
        <w:top w:val="none" w:sz="0" w:space="0" w:color="auto"/>
        <w:left w:val="none" w:sz="0" w:space="0" w:color="auto"/>
        <w:bottom w:val="none" w:sz="0" w:space="0" w:color="auto"/>
        <w:right w:val="none" w:sz="0" w:space="0" w:color="auto"/>
      </w:divBdr>
    </w:div>
    <w:div w:id="172651670">
      <w:bodyDiv w:val="1"/>
      <w:marLeft w:val="0"/>
      <w:marRight w:val="0"/>
      <w:marTop w:val="0"/>
      <w:marBottom w:val="0"/>
      <w:divBdr>
        <w:top w:val="none" w:sz="0" w:space="0" w:color="auto"/>
        <w:left w:val="none" w:sz="0" w:space="0" w:color="auto"/>
        <w:bottom w:val="none" w:sz="0" w:space="0" w:color="auto"/>
        <w:right w:val="none" w:sz="0" w:space="0" w:color="auto"/>
      </w:divBdr>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27153979">
      <w:bodyDiv w:val="1"/>
      <w:marLeft w:val="0"/>
      <w:marRight w:val="0"/>
      <w:marTop w:val="0"/>
      <w:marBottom w:val="0"/>
      <w:divBdr>
        <w:top w:val="none" w:sz="0" w:space="0" w:color="auto"/>
        <w:left w:val="none" w:sz="0" w:space="0" w:color="auto"/>
        <w:bottom w:val="none" w:sz="0" w:space="0" w:color="auto"/>
        <w:right w:val="none" w:sz="0" w:space="0" w:color="auto"/>
      </w:divBdr>
    </w:div>
    <w:div w:id="239022251">
      <w:bodyDiv w:val="1"/>
      <w:marLeft w:val="0"/>
      <w:marRight w:val="0"/>
      <w:marTop w:val="0"/>
      <w:marBottom w:val="0"/>
      <w:divBdr>
        <w:top w:val="none" w:sz="0" w:space="0" w:color="auto"/>
        <w:left w:val="none" w:sz="0" w:space="0" w:color="auto"/>
        <w:bottom w:val="none" w:sz="0" w:space="0" w:color="auto"/>
        <w:right w:val="none" w:sz="0" w:space="0" w:color="auto"/>
      </w:divBdr>
      <w:divsChild>
        <w:div w:id="1124958157">
          <w:marLeft w:val="547"/>
          <w:marRight w:val="0"/>
          <w:marTop w:val="130"/>
          <w:marBottom w:val="0"/>
          <w:divBdr>
            <w:top w:val="none" w:sz="0" w:space="0" w:color="auto"/>
            <w:left w:val="none" w:sz="0" w:space="0" w:color="auto"/>
            <w:bottom w:val="none" w:sz="0" w:space="0" w:color="auto"/>
            <w:right w:val="none" w:sz="0" w:space="0" w:color="auto"/>
          </w:divBdr>
        </w:div>
      </w:divsChild>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24618683">
      <w:bodyDiv w:val="1"/>
      <w:marLeft w:val="0"/>
      <w:marRight w:val="0"/>
      <w:marTop w:val="0"/>
      <w:marBottom w:val="0"/>
      <w:divBdr>
        <w:top w:val="none" w:sz="0" w:space="0" w:color="auto"/>
        <w:left w:val="none" w:sz="0" w:space="0" w:color="auto"/>
        <w:bottom w:val="none" w:sz="0" w:space="0" w:color="auto"/>
        <w:right w:val="none" w:sz="0" w:space="0" w:color="auto"/>
      </w:divBdr>
    </w:div>
    <w:div w:id="510461417">
      <w:bodyDiv w:val="1"/>
      <w:marLeft w:val="0"/>
      <w:marRight w:val="0"/>
      <w:marTop w:val="0"/>
      <w:marBottom w:val="0"/>
      <w:divBdr>
        <w:top w:val="none" w:sz="0" w:space="0" w:color="auto"/>
        <w:left w:val="none" w:sz="0" w:space="0" w:color="auto"/>
        <w:bottom w:val="none" w:sz="0" w:space="0" w:color="auto"/>
        <w:right w:val="none" w:sz="0" w:space="0" w:color="auto"/>
      </w:divBdr>
    </w:div>
    <w:div w:id="511602166">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3021563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175807441">
      <w:bodyDiv w:val="1"/>
      <w:marLeft w:val="0"/>
      <w:marRight w:val="0"/>
      <w:marTop w:val="0"/>
      <w:marBottom w:val="0"/>
      <w:divBdr>
        <w:top w:val="none" w:sz="0" w:space="0" w:color="auto"/>
        <w:left w:val="none" w:sz="0" w:space="0" w:color="auto"/>
        <w:bottom w:val="none" w:sz="0" w:space="0" w:color="auto"/>
        <w:right w:val="none" w:sz="0" w:space="0" w:color="auto"/>
      </w:divBdr>
      <w:divsChild>
        <w:div w:id="582685659">
          <w:marLeft w:val="547"/>
          <w:marRight w:val="0"/>
          <w:marTop w:val="130"/>
          <w:marBottom w:val="0"/>
          <w:divBdr>
            <w:top w:val="none" w:sz="0" w:space="0" w:color="auto"/>
            <w:left w:val="none" w:sz="0" w:space="0" w:color="auto"/>
            <w:bottom w:val="none" w:sz="0" w:space="0" w:color="auto"/>
            <w:right w:val="none" w:sz="0" w:space="0" w:color="auto"/>
          </w:divBdr>
        </w:div>
        <w:div w:id="154107357">
          <w:marLeft w:val="1166"/>
          <w:marRight w:val="0"/>
          <w:marTop w:val="115"/>
          <w:marBottom w:val="0"/>
          <w:divBdr>
            <w:top w:val="none" w:sz="0" w:space="0" w:color="auto"/>
            <w:left w:val="none" w:sz="0" w:space="0" w:color="auto"/>
            <w:bottom w:val="none" w:sz="0" w:space="0" w:color="auto"/>
            <w:right w:val="none" w:sz="0" w:space="0" w:color="auto"/>
          </w:divBdr>
        </w:div>
        <w:div w:id="1729524773">
          <w:marLeft w:val="1166"/>
          <w:marRight w:val="0"/>
          <w:marTop w:val="115"/>
          <w:marBottom w:val="0"/>
          <w:divBdr>
            <w:top w:val="none" w:sz="0" w:space="0" w:color="auto"/>
            <w:left w:val="none" w:sz="0" w:space="0" w:color="auto"/>
            <w:bottom w:val="none" w:sz="0" w:space="0" w:color="auto"/>
            <w:right w:val="none" w:sz="0" w:space="0" w:color="auto"/>
          </w:divBdr>
        </w:div>
        <w:div w:id="2069113315">
          <w:marLeft w:val="547"/>
          <w:marRight w:val="0"/>
          <w:marTop w:val="130"/>
          <w:marBottom w:val="0"/>
          <w:divBdr>
            <w:top w:val="none" w:sz="0" w:space="0" w:color="auto"/>
            <w:left w:val="none" w:sz="0" w:space="0" w:color="auto"/>
            <w:bottom w:val="none" w:sz="0" w:space="0" w:color="auto"/>
            <w:right w:val="none" w:sz="0" w:space="0" w:color="auto"/>
          </w:divBdr>
        </w:div>
        <w:div w:id="427772882">
          <w:marLeft w:val="547"/>
          <w:marRight w:val="0"/>
          <w:marTop w:val="130"/>
          <w:marBottom w:val="0"/>
          <w:divBdr>
            <w:top w:val="none" w:sz="0" w:space="0" w:color="auto"/>
            <w:left w:val="none" w:sz="0" w:space="0" w:color="auto"/>
            <w:bottom w:val="none" w:sz="0" w:space="0" w:color="auto"/>
            <w:right w:val="none" w:sz="0" w:space="0" w:color="auto"/>
          </w:divBdr>
        </w:div>
        <w:div w:id="763307292">
          <w:marLeft w:val="1166"/>
          <w:marRight w:val="0"/>
          <w:marTop w:val="115"/>
          <w:marBottom w:val="0"/>
          <w:divBdr>
            <w:top w:val="none" w:sz="0" w:space="0" w:color="auto"/>
            <w:left w:val="none" w:sz="0" w:space="0" w:color="auto"/>
            <w:bottom w:val="none" w:sz="0" w:space="0" w:color="auto"/>
            <w:right w:val="none" w:sz="0" w:space="0" w:color="auto"/>
          </w:divBdr>
        </w:div>
        <w:div w:id="282926567">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64607110">
      <w:bodyDiv w:val="1"/>
      <w:marLeft w:val="0"/>
      <w:marRight w:val="0"/>
      <w:marTop w:val="0"/>
      <w:marBottom w:val="0"/>
      <w:divBdr>
        <w:top w:val="none" w:sz="0" w:space="0" w:color="auto"/>
        <w:left w:val="none" w:sz="0" w:space="0" w:color="auto"/>
        <w:bottom w:val="none" w:sz="0" w:space="0" w:color="auto"/>
        <w:right w:val="none" w:sz="0" w:space="0" w:color="auto"/>
      </w:divBdr>
    </w:div>
    <w:div w:id="1393119872">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67820094">
      <w:bodyDiv w:val="1"/>
      <w:marLeft w:val="0"/>
      <w:marRight w:val="0"/>
      <w:marTop w:val="0"/>
      <w:marBottom w:val="0"/>
      <w:divBdr>
        <w:top w:val="none" w:sz="0" w:space="0" w:color="auto"/>
        <w:left w:val="none" w:sz="0" w:space="0" w:color="auto"/>
        <w:bottom w:val="none" w:sz="0" w:space="0" w:color="auto"/>
        <w:right w:val="none" w:sz="0" w:space="0" w:color="auto"/>
      </w:divBdr>
      <w:divsChild>
        <w:div w:id="1076635948">
          <w:marLeft w:val="547"/>
          <w:marRight w:val="0"/>
          <w:marTop w:val="120"/>
          <w:marBottom w:val="0"/>
          <w:divBdr>
            <w:top w:val="none" w:sz="0" w:space="0" w:color="auto"/>
            <w:left w:val="none" w:sz="0" w:space="0" w:color="auto"/>
            <w:bottom w:val="none" w:sz="0" w:space="0" w:color="auto"/>
            <w:right w:val="none" w:sz="0" w:space="0" w:color="auto"/>
          </w:divBdr>
        </w:div>
        <w:div w:id="1066683538">
          <w:marLeft w:val="1166"/>
          <w:marRight w:val="0"/>
          <w:marTop w:val="101"/>
          <w:marBottom w:val="0"/>
          <w:divBdr>
            <w:top w:val="none" w:sz="0" w:space="0" w:color="auto"/>
            <w:left w:val="none" w:sz="0" w:space="0" w:color="auto"/>
            <w:bottom w:val="none" w:sz="0" w:space="0" w:color="auto"/>
            <w:right w:val="none" w:sz="0" w:space="0" w:color="auto"/>
          </w:divBdr>
        </w:div>
        <w:div w:id="1430465209">
          <w:marLeft w:val="1166"/>
          <w:marRight w:val="0"/>
          <w:marTop w:val="101"/>
          <w:marBottom w:val="0"/>
          <w:divBdr>
            <w:top w:val="none" w:sz="0" w:space="0" w:color="auto"/>
            <w:left w:val="none" w:sz="0" w:space="0" w:color="auto"/>
            <w:bottom w:val="none" w:sz="0" w:space="0" w:color="auto"/>
            <w:right w:val="none" w:sz="0" w:space="0" w:color="auto"/>
          </w:divBdr>
        </w:div>
        <w:div w:id="1911115715">
          <w:marLeft w:val="1166"/>
          <w:marRight w:val="0"/>
          <w:marTop w:val="101"/>
          <w:marBottom w:val="0"/>
          <w:divBdr>
            <w:top w:val="none" w:sz="0" w:space="0" w:color="auto"/>
            <w:left w:val="none" w:sz="0" w:space="0" w:color="auto"/>
            <w:bottom w:val="none" w:sz="0" w:space="0" w:color="auto"/>
            <w:right w:val="none" w:sz="0" w:space="0" w:color="auto"/>
          </w:divBdr>
        </w:div>
        <w:div w:id="1314946595">
          <w:marLeft w:val="1166"/>
          <w:marRight w:val="0"/>
          <w:marTop w:val="101"/>
          <w:marBottom w:val="0"/>
          <w:divBdr>
            <w:top w:val="none" w:sz="0" w:space="0" w:color="auto"/>
            <w:left w:val="none" w:sz="0" w:space="0" w:color="auto"/>
            <w:bottom w:val="none" w:sz="0" w:space="0" w:color="auto"/>
            <w:right w:val="none" w:sz="0" w:space="0" w:color="auto"/>
          </w:divBdr>
        </w:div>
        <w:div w:id="352653859">
          <w:marLeft w:val="1166"/>
          <w:marRight w:val="0"/>
          <w:marTop w:val="101"/>
          <w:marBottom w:val="0"/>
          <w:divBdr>
            <w:top w:val="none" w:sz="0" w:space="0" w:color="auto"/>
            <w:left w:val="none" w:sz="0" w:space="0" w:color="auto"/>
            <w:bottom w:val="none" w:sz="0" w:space="0" w:color="auto"/>
            <w:right w:val="none" w:sz="0" w:space="0" w:color="auto"/>
          </w:divBdr>
        </w:div>
        <w:div w:id="1205364079">
          <w:marLeft w:val="547"/>
          <w:marRight w:val="0"/>
          <w:marTop w:val="120"/>
          <w:marBottom w:val="0"/>
          <w:divBdr>
            <w:top w:val="none" w:sz="0" w:space="0" w:color="auto"/>
            <w:left w:val="none" w:sz="0" w:space="0" w:color="auto"/>
            <w:bottom w:val="none" w:sz="0" w:space="0" w:color="auto"/>
            <w:right w:val="none" w:sz="0" w:space="0" w:color="auto"/>
          </w:divBdr>
        </w:div>
        <w:div w:id="13650580">
          <w:marLeft w:val="547"/>
          <w:marRight w:val="0"/>
          <w:marTop w:val="120"/>
          <w:marBottom w:val="0"/>
          <w:divBdr>
            <w:top w:val="none" w:sz="0" w:space="0" w:color="auto"/>
            <w:left w:val="none" w:sz="0" w:space="0" w:color="auto"/>
            <w:bottom w:val="none" w:sz="0" w:space="0" w:color="auto"/>
            <w:right w:val="none" w:sz="0" w:space="0" w:color="auto"/>
          </w:divBdr>
        </w:div>
        <w:div w:id="519394305">
          <w:marLeft w:val="1166"/>
          <w:marRight w:val="0"/>
          <w:marTop w:val="101"/>
          <w:marBottom w:val="0"/>
          <w:divBdr>
            <w:top w:val="none" w:sz="0" w:space="0" w:color="auto"/>
            <w:left w:val="none" w:sz="0" w:space="0" w:color="auto"/>
            <w:bottom w:val="none" w:sz="0" w:space="0" w:color="auto"/>
            <w:right w:val="none" w:sz="0" w:space="0" w:color="auto"/>
          </w:divBdr>
        </w:div>
      </w:divsChild>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38146283">
      <w:bodyDiv w:val="1"/>
      <w:marLeft w:val="0"/>
      <w:marRight w:val="0"/>
      <w:marTop w:val="0"/>
      <w:marBottom w:val="0"/>
      <w:divBdr>
        <w:top w:val="none" w:sz="0" w:space="0" w:color="auto"/>
        <w:left w:val="none" w:sz="0" w:space="0" w:color="auto"/>
        <w:bottom w:val="none" w:sz="0" w:space="0" w:color="auto"/>
        <w:right w:val="none" w:sz="0" w:space="0" w:color="auto"/>
      </w:divBdr>
      <w:divsChild>
        <w:div w:id="1460496352">
          <w:marLeft w:val="1166"/>
          <w:marRight w:val="0"/>
          <w:marTop w:val="106"/>
          <w:marBottom w:val="0"/>
          <w:divBdr>
            <w:top w:val="none" w:sz="0" w:space="0" w:color="auto"/>
            <w:left w:val="none" w:sz="0" w:space="0" w:color="auto"/>
            <w:bottom w:val="none" w:sz="0" w:space="0" w:color="auto"/>
            <w:right w:val="none" w:sz="0" w:space="0" w:color="auto"/>
          </w:divBdr>
        </w:div>
        <w:div w:id="1655985311">
          <w:marLeft w:val="1166"/>
          <w:marRight w:val="0"/>
          <w:marTop w:val="106"/>
          <w:marBottom w:val="0"/>
          <w:divBdr>
            <w:top w:val="none" w:sz="0" w:space="0" w:color="auto"/>
            <w:left w:val="none" w:sz="0" w:space="0" w:color="auto"/>
            <w:bottom w:val="none" w:sz="0" w:space="0" w:color="auto"/>
            <w:right w:val="none" w:sz="0" w:space="0" w:color="auto"/>
          </w:divBdr>
        </w:div>
        <w:div w:id="1236087414">
          <w:marLeft w:val="1166"/>
          <w:marRight w:val="0"/>
          <w:marTop w:val="106"/>
          <w:marBottom w:val="0"/>
          <w:divBdr>
            <w:top w:val="none" w:sz="0" w:space="0" w:color="auto"/>
            <w:left w:val="none" w:sz="0" w:space="0" w:color="auto"/>
            <w:bottom w:val="none" w:sz="0" w:space="0" w:color="auto"/>
            <w:right w:val="none" w:sz="0" w:space="0" w:color="auto"/>
          </w:divBdr>
        </w:div>
      </w:divsChild>
    </w:div>
    <w:div w:id="1645161170">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89933148">
      <w:bodyDiv w:val="1"/>
      <w:marLeft w:val="0"/>
      <w:marRight w:val="0"/>
      <w:marTop w:val="0"/>
      <w:marBottom w:val="0"/>
      <w:divBdr>
        <w:top w:val="none" w:sz="0" w:space="0" w:color="auto"/>
        <w:left w:val="none" w:sz="0" w:space="0" w:color="auto"/>
        <w:bottom w:val="none" w:sz="0" w:space="0" w:color="auto"/>
        <w:right w:val="none" w:sz="0" w:space="0" w:color="auto"/>
      </w:divBdr>
      <w:divsChild>
        <w:div w:id="847865043">
          <w:marLeft w:val="547"/>
          <w:marRight w:val="0"/>
          <w:marTop w:val="125"/>
          <w:marBottom w:val="0"/>
          <w:divBdr>
            <w:top w:val="none" w:sz="0" w:space="0" w:color="auto"/>
            <w:left w:val="none" w:sz="0" w:space="0" w:color="auto"/>
            <w:bottom w:val="none" w:sz="0" w:space="0" w:color="auto"/>
            <w:right w:val="none" w:sz="0" w:space="0" w:color="auto"/>
          </w:divBdr>
        </w:div>
        <w:div w:id="785124256">
          <w:marLeft w:val="1166"/>
          <w:marRight w:val="0"/>
          <w:marTop w:val="106"/>
          <w:marBottom w:val="0"/>
          <w:divBdr>
            <w:top w:val="none" w:sz="0" w:space="0" w:color="auto"/>
            <w:left w:val="none" w:sz="0" w:space="0" w:color="auto"/>
            <w:bottom w:val="none" w:sz="0" w:space="0" w:color="auto"/>
            <w:right w:val="none" w:sz="0" w:space="0" w:color="auto"/>
          </w:divBdr>
        </w:div>
        <w:div w:id="668098317">
          <w:marLeft w:val="1166"/>
          <w:marRight w:val="0"/>
          <w:marTop w:val="106"/>
          <w:marBottom w:val="0"/>
          <w:divBdr>
            <w:top w:val="none" w:sz="0" w:space="0" w:color="auto"/>
            <w:left w:val="none" w:sz="0" w:space="0" w:color="auto"/>
            <w:bottom w:val="none" w:sz="0" w:space="0" w:color="auto"/>
            <w:right w:val="none" w:sz="0" w:space="0" w:color="auto"/>
          </w:divBdr>
        </w:div>
        <w:div w:id="225576402">
          <w:marLeft w:val="1166"/>
          <w:marRight w:val="0"/>
          <w:marTop w:val="106"/>
          <w:marBottom w:val="0"/>
          <w:divBdr>
            <w:top w:val="none" w:sz="0" w:space="0" w:color="auto"/>
            <w:left w:val="none" w:sz="0" w:space="0" w:color="auto"/>
            <w:bottom w:val="none" w:sz="0" w:space="0" w:color="auto"/>
            <w:right w:val="none" w:sz="0" w:space="0" w:color="auto"/>
          </w:divBdr>
        </w:div>
        <w:div w:id="1436711306">
          <w:marLeft w:val="1166"/>
          <w:marRight w:val="0"/>
          <w:marTop w:val="106"/>
          <w:marBottom w:val="0"/>
          <w:divBdr>
            <w:top w:val="none" w:sz="0" w:space="0" w:color="auto"/>
            <w:left w:val="none" w:sz="0" w:space="0" w:color="auto"/>
            <w:bottom w:val="none" w:sz="0" w:space="0" w:color="auto"/>
            <w:right w:val="none" w:sz="0" w:space="0" w:color="auto"/>
          </w:divBdr>
        </w:div>
        <w:div w:id="357387412">
          <w:marLeft w:val="1166"/>
          <w:marRight w:val="0"/>
          <w:marTop w:val="106"/>
          <w:marBottom w:val="0"/>
          <w:divBdr>
            <w:top w:val="none" w:sz="0" w:space="0" w:color="auto"/>
            <w:left w:val="none" w:sz="0" w:space="0" w:color="auto"/>
            <w:bottom w:val="none" w:sz="0" w:space="0" w:color="auto"/>
            <w:right w:val="none" w:sz="0" w:space="0" w:color="auto"/>
          </w:divBdr>
        </w:div>
        <w:div w:id="1351755790">
          <w:marLeft w:val="1166"/>
          <w:marRight w:val="0"/>
          <w:marTop w:val="106"/>
          <w:marBottom w:val="0"/>
          <w:divBdr>
            <w:top w:val="none" w:sz="0" w:space="0" w:color="auto"/>
            <w:left w:val="none" w:sz="0" w:space="0" w:color="auto"/>
            <w:bottom w:val="none" w:sz="0" w:space="0" w:color="auto"/>
            <w:right w:val="none" w:sz="0" w:space="0" w:color="auto"/>
          </w:divBdr>
        </w:div>
        <w:div w:id="2080637254">
          <w:marLeft w:val="547"/>
          <w:marRight w:val="0"/>
          <w:marTop w:val="125"/>
          <w:marBottom w:val="0"/>
          <w:divBdr>
            <w:top w:val="none" w:sz="0" w:space="0" w:color="auto"/>
            <w:left w:val="none" w:sz="0" w:space="0" w:color="auto"/>
            <w:bottom w:val="none" w:sz="0" w:space="0" w:color="auto"/>
            <w:right w:val="none" w:sz="0" w:space="0" w:color="auto"/>
          </w:divBdr>
        </w:div>
      </w:divsChild>
    </w:div>
    <w:div w:id="1809006633">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31237191">
      <w:bodyDiv w:val="1"/>
      <w:marLeft w:val="0"/>
      <w:marRight w:val="0"/>
      <w:marTop w:val="0"/>
      <w:marBottom w:val="0"/>
      <w:divBdr>
        <w:top w:val="none" w:sz="0" w:space="0" w:color="auto"/>
        <w:left w:val="none" w:sz="0" w:space="0" w:color="auto"/>
        <w:bottom w:val="none" w:sz="0" w:space="0" w:color="auto"/>
        <w:right w:val="none" w:sz="0" w:space="0" w:color="auto"/>
      </w:divBdr>
    </w:div>
    <w:div w:id="213555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FBAD7-494A-4918-B1E2-AB16BBB18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1926</TotalTime>
  <Pages>7</Pages>
  <Words>3039</Words>
  <Characters>17327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277</cp:revision>
  <dcterms:created xsi:type="dcterms:W3CDTF">2018-01-15T06:05:00Z</dcterms:created>
  <dcterms:modified xsi:type="dcterms:W3CDTF">2018-09-28T13:59:00Z</dcterms:modified>
</cp:coreProperties>
</file>